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DA" w:rsidRDefault="00C645DA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</w:p>
    <w:p w:rsidR="00437522" w:rsidRPr="00A60F8B" w:rsidRDefault="00437522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r w:rsidRPr="00A60F8B">
        <w:rPr>
          <w:rFonts w:eastAsiaTheme="minorHAnsi"/>
          <w:b/>
          <w:sz w:val="21"/>
          <w:szCs w:val="21"/>
          <w:lang w:eastAsia="en-US"/>
        </w:rPr>
        <w:t xml:space="preserve">Решение </w:t>
      </w:r>
    </w:p>
    <w:p w:rsidR="00437522" w:rsidRPr="00BD36DF" w:rsidRDefault="00613DAF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 xml:space="preserve">Собственника помещений 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 многоквартирно</w:t>
      </w:r>
      <w:r w:rsidR="00BD36DF">
        <w:rPr>
          <w:rFonts w:eastAsiaTheme="minorHAnsi"/>
          <w:b/>
          <w:sz w:val="21"/>
          <w:szCs w:val="21"/>
          <w:lang w:eastAsia="en-US"/>
        </w:rPr>
        <w:t>го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дом</w:t>
      </w:r>
      <w:r w:rsidR="00BD36DF">
        <w:rPr>
          <w:rFonts w:eastAsiaTheme="minorHAnsi"/>
          <w:b/>
          <w:sz w:val="21"/>
          <w:szCs w:val="21"/>
          <w:lang w:eastAsia="en-US"/>
        </w:rPr>
        <w:t>а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,</w:t>
      </w:r>
      <w:r w:rsidR="00C118A1" w:rsidRPr="00A60F8B">
        <w:rPr>
          <w:rFonts w:eastAsiaTheme="minorHAnsi"/>
          <w:b/>
          <w:sz w:val="21"/>
          <w:szCs w:val="21"/>
          <w:lang w:eastAsia="en-US"/>
        </w:rPr>
        <w:t xml:space="preserve"> расположенно</w:t>
      </w:r>
      <w:r w:rsidR="00BD36DF">
        <w:rPr>
          <w:rFonts w:eastAsiaTheme="minorHAnsi"/>
          <w:b/>
          <w:sz w:val="21"/>
          <w:szCs w:val="21"/>
          <w:lang w:eastAsia="en-US"/>
        </w:rPr>
        <w:t>го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 xml:space="preserve"> по адрес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у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>: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350</w:t>
      </w:r>
      <w:r w:rsidR="00BD36DF">
        <w:rPr>
          <w:rFonts w:eastAsiaTheme="minorHAnsi"/>
          <w:b/>
          <w:sz w:val="21"/>
          <w:szCs w:val="21"/>
          <w:lang w:eastAsia="en-US"/>
        </w:rPr>
        <w:t>049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, г.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 xml:space="preserve"> Краснодар, ул. </w:t>
      </w:r>
      <w:r w:rsidR="00BD36DF">
        <w:rPr>
          <w:rFonts w:eastAsiaTheme="minorHAnsi"/>
          <w:b/>
          <w:sz w:val="21"/>
          <w:szCs w:val="21"/>
          <w:lang w:eastAsia="en-US"/>
        </w:rPr>
        <w:t>Тургенева</w:t>
      </w:r>
      <w:r w:rsidR="00BD36DF" w:rsidRPr="00BD36DF">
        <w:rPr>
          <w:rFonts w:eastAsiaTheme="minorHAnsi"/>
          <w:b/>
          <w:sz w:val="21"/>
          <w:szCs w:val="21"/>
          <w:lang w:eastAsia="en-US"/>
        </w:rPr>
        <w:t>/</w:t>
      </w:r>
      <w:r w:rsidR="00BD36DF">
        <w:rPr>
          <w:rFonts w:eastAsiaTheme="minorHAnsi"/>
          <w:b/>
          <w:sz w:val="21"/>
          <w:szCs w:val="21"/>
          <w:lang w:eastAsia="en-US"/>
        </w:rPr>
        <w:t>Гагарина, 109</w:t>
      </w:r>
      <w:r w:rsidR="00BD36DF" w:rsidRPr="00BD36DF">
        <w:rPr>
          <w:rFonts w:eastAsiaTheme="minorHAnsi"/>
          <w:b/>
          <w:sz w:val="21"/>
          <w:szCs w:val="21"/>
          <w:lang w:eastAsia="en-US"/>
        </w:rPr>
        <w:t>/232</w:t>
      </w:r>
      <w:r w:rsidR="00BD36DF">
        <w:rPr>
          <w:rFonts w:eastAsiaTheme="minorHAnsi"/>
          <w:b/>
          <w:sz w:val="21"/>
          <w:szCs w:val="21"/>
          <w:lang w:eastAsia="en-US"/>
        </w:rPr>
        <w:t>,</w:t>
      </w:r>
    </w:p>
    <w:p w:rsidR="00437522" w:rsidRPr="00613DAF" w:rsidRDefault="00437522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r w:rsidRPr="00A60F8B">
        <w:rPr>
          <w:rFonts w:eastAsiaTheme="minorHAnsi"/>
          <w:b/>
          <w:sz w:val="21"/>
          <w:szCs w:val="21"/>
          <w:lang w:eastAsia="en-US"/>
        </w:rPr>
        <w:t xml:space="preserve">принятое на </w:t>
      </w:r>
      <w:r w:rsidR="00613DAF">
        <w:rPr>
          <w:rFonts w:eastAsiaTheme="minorHAnsi"/>
          <w:b/>
          <w:sz w:val="21"/>
          <w:szCs w:val="21"/>
          <w:lang w:eastAsia="en-US"/>
        </w:rPr>
        <w:t>вне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очередном </w:t>
      </w:r>
      <w:r w:rsidR="00EA3B7B" w:rsidRPr="00A60F8B">
        <w:rPr>
          <w:rFonts w:eastAsiaTheme="minorHAnsi"/>
          <w:b/>
          <w:sz w:val="21"/>
          <w:szCs w:val="21"/>
          <w:lang w:eastAsia="en-US"/>
        </w:rPr>
        <w:t xml:space="preserve">общем </w:t>
      </w:r>
      <w:r w:rsidRPr="00613DAF">
        <w:rPr>
          <w:rFonts w:eastAsiaTheme="minorHAnsi"/>
          <w:b/>
          <w:sz w:val="21"/>
          <w:szCs w:val="21"/>
          <w:lang w:eastAsia="en-US"/>
        </w:rPr>
        <w:t>собрании</w:t>
      </w:r>
      <w:r w:rsidR="00BD36DF" w:rsidRPr="00613DAF">
        <w:rPr>
          <w:rFonts w:eastAsiaTheme="minorHAnsi"/>
          <w:b/>
          <w:sz w:val="21"/>
          <w:szCs w:val="21"/>
          <w:lang w:eastAsia="en-US"/>
        </w:rPr>
        <w:t xml:space="preserve"> </w:t>
      </w:r>
      <w:r w:rsidR="00613DAF" w:rsidRPr="00613DAF">
        <w:rPr>
          <w:b/>
          <w:sz w:val="21"/>
          <w:szCs w:val="21"/>
        </w:rPr>
        <w:t xml:space="preserve">собственников </w:t>
      </w:r>
      <w:r w:rsidR="00613DAF" w:rsidRPr="00613DAF">
        <w:rPr>
          <w:rFonts w:eastAsiaTheme="minorHAnsi"/>
          <w:sz w:val="21"/>
          <w:szCs w:val="21"/>
        </w:rPr>
        <w:t xml:space="preserve"> </w:t>
      </w:r>
      <w:r w:rsidR="00613DAF" w:rsidRPr="00613DAF">
        <w:rPr>
          <w:rFonts w:eastAsiaTheme="minorHAnsi"/>
          <w:b/>
          <w:sz w:val="21"/>
          <w:szCs w:val="21"/>
        </w:rPr>
        <w:t>помещений</w:t>
      </w:r>
      <w:r w:rsidR="00613DAF" w:rsidRPr="00613DAF">
        <w:rPr>
          <w:b/>
          <w:sz w:val="21"/>
          <w:szCs w:val="21"/>
        </w:rPr>
        <w:t xml:space="preserve">   многоквартирного дома</w:t>
      </w:r>
      <w:proofErr w:type="gramStart"/>
      <w:r w:rsidR="00CA64B1">
        <w:rPr>
          <w:b/>
          <w:sz w:val="21"/>
          <w:szCs w:val="21"/>
        </w:rPr>
        <w:t xml:space="preserve"> ,</w:t>
      </w:r>
      <w:proofErr w:type="gramEnd"/>
      <w:r w:rsidR="00BD36DF" w:rsidRPr="00613DAF">
        <w:rPr>
          <w:rFonts w:eastAsiaTheme="minorHAnsi"/>
          <w:b/>
          <w:sz w:val="21"/>
          <w:szCs w:val="21"/>
          <w:lang w:eastAsia="en-US"/>
        </w:rPr>
        <w:t xml:space="preserve"> </w:t>
      </w:r>
      <w:r w:rsidR="00613DAF">
        <w:rPr>
          <w:rFonts w:eastAsiaTheme="minorHAnsi"/>
          <w:b/>
          <w:sz w:val="21"/>
          <w:szCs w:val="21"/>
          <w:lang w:eastAsia="en-US"/>
        </w:rPr>
        <w:t xml:space="preserve">в форме </w:t>
      </w:r>
      <w:r w:rsidR="00BD36DF">
        <w:rPr>
          <w:rFonts w:eastAsiaTheme="minorHAnsi"/>
          <w:b/>
          <w:sz w:val="21"/>
          <w:szCs w:val="21"/>
          <w:lang w:eastAsia="en-US"/>
        </w:rPr>
        <w:t xml:space="preserve"> </w:t>
      </w:r>
      <w:r w:rsidR="008105F0">
        <w:rPr>
          <w:rFonts w:eastAsiaTheme="minorHAnsi"/>
          <w:b/>
          <w:sz w:val="21"/>
          <w:szCs w:val="21"/>
          <w:lang w:eastAsia="en-US"/>
        </w:rPr>
        <w:t>заочного голосования на основании п.1 ст.47 ЖК РФ</w:t>
      </w:r>
      <w:r w:rsidRPr="00613DAF">
        <w:rPr>
          <w:rFonts w:eastAsiaTheme="minorHAnsi"/>
          <w:b/>
          <w:sz w:val="21"/>
          <w:szCs w:val="21"/>
          <w:lang w:eastAsia="en-US"/>
        </w:rPr>
        <w:t xml:space="preserve">, проводимом </w:t>
      </w:r>
      <w:r w:rsidR="008105F0">
        <w:rPr>
          <w:rFonts w:eastAsiaTheme="minorHAnsi"/>
          <w:b/>
          <w:sz w:val="21"/>
          <w:szCs w:val="21"/>
          <w:lang w:eastAsia="en-US"/>
        </w:rPr>
        <w:t xml:space="preserve">с 11 мая по 20 июня </w:t>
      </w:r>
      <w:r w:rsidR="00613DAF" w:rsidRPr="00613DAF">
        <w:rPr>
          <w:b/>
          <w:sz w:val="21"/>
          <w:szCs w:val="21"/>
        </w:rPr>
        <w:t xml:space="preserve"> 201</w:t>
      </w:r>
      <w:r w:rsidR="00F34052">
        <w:rPr>
          <w:b/>
          <w:sz w:val="21"/>
          <w:szCs w:val="21"/>
        </w:rPr>
        <w:t>5</w:t>
      </w:r>
      <w:r w:rsidR="00613DAF" w:rsidRPr="00613DAF">
        <w:rPr>
          <w:b/>
          <w:sz w:val="21"/>
          <w:szCs w:val="21"/>
        </w:rPr>
        <w:t xml:space="preserve">г. </w:t>
      </w:r>
    </w:p>
    <w:p w:rsidR="00437522" w:rsidRPr="00A60F8B" w:rsidRDefault="00437522" w:rsidP="00EA3B7B">
      <w:pPr>
        <w:spacing w:before="120"/>
        <w:jc w:val="center"/>
        <w:rPr>
          <w:sz w:val="18"/>
          <w:szCs w:val="18"/>
          <w:u w:val="single"/>
        </w:rPr>
      </w:pPr>
      <w:proofErr w:type="gramStart"/>
      <w:r w:rsidRPr="00A60F8B">
        <w:rPr>
          <w:sz w:val="18"/>
          <w:szCs w:val="18"/>
          <w:u w:val="single"/>
        </w:rPr>
        <w:t>(Просим подписанное решение передать</w:t>
      </w:r>
      <w:r w:rsidR="00BD36DF">
        <w:rPr>
          <w:sz w:val="18"/>
          <w:szCs w:val="18"/>
          <w:u w:val="single"/>
        </w:rPr>
        <w:t xml:space="preserve"> </w:t>
      </w:r>
      <w:r w:rsidR="006E7760">
        <w:rPr>
          <w:sz w:val="18"/>
          <w:szCs w:val="18"/>
          <w:u w:val="single"/>
        </w:rPr>
        <w:t xml:space="preserve">с 11 мая </w:t>
      </w:r>
      <w:r w:rsidR="008105F0">
        <w:rPr>
          <w:sz w:val="18"/>
          <w:szCs w:val="18"/>
          <w:u w:val="single"/>
        </w:rPr>
        <w:t>до</w:t>
      </w:r>
      <w:r w:rsidR="00613DAF">
        <w:rPr>
          <w:sz w:val="18"/>
          <w:szCs w:val="18"/>
          <w:u w:val="single"/>
        </w:rPr>
        <w:t xml:space="preserve"> </w:t>
      </w:r>
      <w:r w:rsidRPr="00A60F8B">
        <w:rPr>
          <w:sz w:val="18"/>
          <w:szCs w:val="18"/>
          <w:u w:val="single"/>
        </w:rPr>
        <w:t xml:space="preserve"> </w:t>
      </w:r>
      <w:r w:rsidR="00EA3B7B" w:rsidRPr="00A60F8B">
        <w:rPr>
          <w:sz w:val="18"/>
          <w:szCs w:val="18"/>
          <w:u w:val="single"/>
        </w:rPr>
        <w:t>1</w:t>
      </w:r>
      <w:r w:rsidR="00BD36DF">
        <w:rPr>
          <w:sz w:val="18"/>
          <w:szCs w:val="18"/>
          <w:u w:val="single"/>
        </w:rPr>
        <w:t>9</w:t>
      </w:r>
      <w:r w:rsidRPr="00A60F8B">
        <w:rPr>
          <w:sz w:val="18"/>
          <w:szCs w:val="18"/>
          <w:u w:val="single"/>
        </w:rPr>
        <w:t xml:space="preserve"> часов </w:t>
      </w:r>
      <w:r w:rsidR="00BD36DF">
        <w:rPr>
          <w:sz w:val="18"/>
          <w:szCs w:val="18"/>
          <w:u w:val="single"/>
        </w:rPr>
        <w:t>2</w:t>
      </w:r>
      <w:r w:rsidR="00FA5BFC">
        <w:rPr>
          <w:sz w:val="18"/>
          <w:szCs w:val="18"/>
          <w:u w:val="single"/>
        </w:rPr>
        <w:t>0</w:t>
      </w:r>
      <w:r w:rsidRPr="00A60F8B">
        <w:rPr>
          <w:sz w:val="18"/>
          <w:szCs w:val="18"/>
          <w:u w:val="single"/>
        </w:rPr>
        <w:t xml:space="preserve"> </w:t>
      </w:r>
      <w:r w:rsidR="008105F0">
        <w:rPr>
          <w:sz w:val="18"/>
          <w:szCs w:val="18"/>
          <w:u w:val="single"/>
        </w:rPr>
        <w:t>июня</w:t>
      </w:r>
      <w:r w:rsidR="00117D26" w:rsidRPr="00A60F8B">
        <w:rPr>
          <w:sz w:val="18"/>
          <w:szCs w:val="18"/>
          <w:u w:val="single"/>
        </w:rPr>
        <w:t xml:space="preserve"> </w:t>
      </w:r>
      <w:r w:rsidRPr="00A60F8B">
        <w:rPr>
          <w:sz w:val="18"/>
          <w:szCs w:val="18"/>
          <w:u w:val="single"/>
        </w:rPr>
        <w:t>20</w:t>
      </w:r>
      <w:r w:rsidR="00117D26" w:rsidRPr="00A60F8B">
        <w:rPr>
          <w:sz w:val="18"/>
          <w:szCs w:val="18"/>
          <w:u w:val="single"/>
        </w:rPr>
        <w:t>1</w:t>
      </w:r>
      <w:r w:rsidR="00FA5BFC">
        <w:rPr>
          <w:sz w:val="18"/>
          <w:szCs w:val="18"/>
          <w:u w:val="single"/>
        </w:rPr>
        <w:t>5</w:t>
      </w:r>
      <w:r w:rsidRPr="00A60F8B">
        <w:rPr>
          <w:sz w:val="18"/>
          <w:szCs w:val="18"/>
          <w:u w:val="single"/>
        </w:rPr>
        <w:t xml:space="preserve"> года по адресу:</w:t>
      </w:r>
      <w:proofErr w:type="gramEnd"/>
    </w:p>
    <w:p w:rsidR="00437522" w:rsidRPr="00CA17F0" w:rsidRDefault="00437522" w:rsidP="00B32B43">
      <w:pPr>
        <w:spacing w:after="360"/>
        <w:jc w:val="center"/>
        <w:rPr>
          <w:sz w:val="18"/>
          <w:szCs w:val="18"/>
          <w:u w:val="single"/>
        </w:rPr>
      </w:pPr>
      <w:r w:rsidRPr="00A60F8B">
        <w:rPr>
          <w:sz w:val="18"/>
          <w:szCs w:val="18"/>
          <w:u w:val="single"/>
        </w:rPr>
        <w:t xml:space="preserve">г. Краснодар, ул. </w:t>
      </w:r>
      <w:r w:rsidR="00676F29">
        <w:rPr>
          <w:sz w:val="18"/>
          <w:szCs w:val="18"/>
          <w:u w:val="single"/>
        </w:rPr>
        <w:t>Тургенева</w:t>
      </w:r>
      <w:r w:rsidR="00676F29" w:rsidRPr="00676F29">
        <w:rPr>
          <w:sz w:val="18"/>
          <w:szCs w:val="18"/>
          <w:u w:val="single"/>
        </w:rPr>
        <w:t>/</w:t>
      </w:r>
      <w:r w:rsidR="00676F29">
        <w:rPr>
          <w:sz w:val="18"/>
          <w:szCs w:val="18"/>
          <w:u w:val="single"/>
        </w:rPr>
        <w:t>Гагарина 109</w:t>
      </w:r>
      <w:r w:rsidR="00676F29" w:rsidRPr="00676F29">
        <w:rPr>
          <w:sz w:val="18"/>
          <w:szCs w:val="18"/>
          <w:u w:val="single"/>
        </w:rPr>
        <w:t xml:space="preserve">/232 </w:t>
      </w:r>
      <w:r w:rsidR="00676F29">
        <w:rPr>
          <w:sz w:val="18"/>
          <w:szCs w:val="18"/>
          <w:u w:val="single"/>
        </w:rPr>
        <w:t xml:space="preserve">в </w:t>
      </w:r>
      <w:proofErr w:type="spellStart"/>
      <w:r w:rsidR="008105F0">
        <w:rPr>
          <w:sz w:val="18"/>
          <w:szCs w:val="18"/>
          <w:u w:val="single"/>
        </w:rPr>
        <w:t>консъержную</w:t>
      </w:r>
      <w:proofErr w:type="spellEnd"/>
      <w:r w:rsidR="008105F0">
        <w:rPr>
          <w:sz w:val="18"/>
          <w:szCs w:val="18"/>
          <w:u w:val="single"/>
        </w:rPr>
        <w:t xml:space="preserve"> или </w:t>
      </w:r>
      <w:r w:rsidR="00676F29">
        <w:rPr>
          <w:sz w:val="18"/>
          <w:szCs w:val="18"/>
          <w:u w:val="single"/>
        </w:rPr>
        <w:t xml:space="preserve"> инициаторам собрания</w:t>
      </w:r>
      <w:r w:rsidRPr="00A60F8B">
        <w:rPr>
          <w:sz w:val="18"/>
          <w:szCs w:val="18"/>
          <w:u w:val="single"/>
        </w:rPr>
        <w:t>).</w:t>
      </w:r>
    </w:p>
    <w:p w:rsidR="00437522" w:rsidRPr="00CA17F0" w:rsidRDefault="00E72496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>Фамилия, имя, отчество (наименование) собственника</w:t>
      </w:r>
      <w:r w:rsidRPr="00E72496">
        <w:rPr>
          <w:sz w:val="18"/>
          <w:szCs w:val="18"/>
        </w:rPr>
        <w:t xml:space="preserve"> </w:t>
      </w:r>
      <w:r w:rsidRPr="00A60F8B">
        <w:rPr>
          <w:sz w:val="18"/>
          <w:szCs w:val="18"/>
        </w:rPr>
        <w:t>(представителя собственника)</w:t>
      </w:r>
      <w:r w:rsidRPr="00ED7674">
        <w:rPr>
          <w:sz w:val="18"/>
          <w:szCs w:val="18"/>
        </w:rPr>
        <w:t>:</w:t>
      </w:r>
    </w:p>
    <w:p w:rsidR="000C4F17" w:rsidRDefault="000C4F17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 xml:space="preserve">Документ о праве </w:t>
      </w:r>
      <w:r>
        <w:rPr>
          <w:sz w:val="18"/>
          <w:szCs w:val="18"/>
        </w:rPr>
        <w:t>собственности СВИДЕТЕЛЬСТВО О ГОС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ЕГИСТРАЦИИ  серия                                                 выдан</w:t>
      </w:r>
    </w:p>
    <w:p w:rsidR="000C4F17" w:rsidRDefault="000C4F17" w:rsidP="00E72496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УФРС по Краснодарскому краю на жилое помещение по адресу</w:t>
      </w:r>
      <w:r w:rsidRPr="000C4F17">
        <w:rPr>
          <w:sz w:val="18"/>
          <w:szCs w:val="18"/>
        </w:rPr>
        <w:t xml:space="preserve">: ул. Тургенева/Гагарина 109/232 </w:t>
      </w:r>
      <w:r>
        <w:rPr>
          <w:sz w:val="18"/>
          <w:szCs w:val="18"/>
        </w:rPr>
        <w:t>кв.</w:t>
      </w:r>
      <w:proofErr w:type="gramStart"/>
      <w:r>
        <w:rPr>
          <w:sz w:val="18"/>
          <w:szCs w:val="18"/>
        </w:rPr>
        <w:t xml:space="preserve">         ,</w:t>
      </w:r>
      <w:proofErr w:type="gramEnd"/>
      <w:r>
        <w:rPr>
          <w:sz w:val="18"/>
          <w:szCs w:val="18"/>
        </w:rPr>
        <w:t xml:space="preserve"> общей площадью</w:t>
      </w:r>
    </w:p>
    <w:p w:rsidR="000C4F17" w:rsidRDefault="000C4F17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>кв</w:t>
      </w:r>
      <w:proofErr w:type="gramStart"/>
      <w:r w:rsidRPr="00A60F8B">
        <w:rPr>
          <w:sz w:val="18"/>
          <w:szCs w:val="18"/>
        </w:rPr>
        <w:t>.м</w:t>
      </w:r>
      <w:proofErr w:type="gramEnd"/>
      <w:r>
        <w:rPr>
          <w:sz w:val="18"/>
          <w:szCs w:val="18"/>
        </w:rPr>
        <w:t xml:space="preserve"> </w:t>
      </w:r>
    </w:p>
    <w:p w:rsidR="000C4F17" w:rsidRPr="000C4F17" w:rsidRDefault="000C4F17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>Размер доли в праве общей собственности на общее</w:t>
      </w:r>
      <w:r>
        <w:rPr>
          <w:sz w:val="18"/>
          <w:szCs w:val="18"/>
        </w:rPr>
        <w:t xml:space="preserve"> имущество</w:t>
      </w:r>
      <w:proofErr w:type="gramStart"/>
      <w:r>
        <w:rPr>
          <w:sz w:val="18"/>
          <w:szCs w:val="18"/>
        </w:rPr>
        <w:t xml:space="preserve"> </w:t>
      </w:r>
      <w:r w:rsidRPr="000C4F17">
        <w:rPr>
          <w:sz w:val="18"/>
          <w:szCs w:val="18"/>
        </w:rPr>
        <w:t>:</w:t>
      </w:r>
      <w:proofErr w:type="gramEnd"/>
      <w:r w:rsidRPr="000C4F17">
        <w:rPr>
          <w:sz w:val="18"/>
          <w:szCs w:val="18"/>
        </w:rPr>
        <w:t xml:space="preserve"> </w:t>
      </w:r>
    </w:p>
    <w:p w:rsidR="000C4F17" w:rsidRPr="000C4F17" w:rsidRDefault="000C4F17" w:rsidP="00E72496">
      <w:pPr>
        <w:spacing w:before="120" w:after="120"/>
        <w:rPr>
          <w:sz w:val="20"/>
          <w:szCs w:val="20"/>
        </w:rPr>
        <w:sectPr w:rsidR="000C4F17" w:rsidRPr="000C4F17" w:rsidSect="00A66753">
          <w:pgSz w:w="11906" w:h="16838"/>
          <w:pgMar w:top="568" w:right="424" w:bottom="567" w:left="1134" w:header="709" w:footer="709" w:gutter="0"/>
          <w:cols w:space="708"/>
          <w:docGrid w:linePitch="360"/>
        </w:sectPr>
      </w:pPr>
    </w:p>
    <w:p w:rsidR="00437522" w:rsidRPr="00A60F8B" w:rsidRDefault="00437522" w:rsidP="00437522">
      <w:pPr>
        <w:ind w:firstLine="567"/>
        <w:jc w:val="both"/>
        <w:rPr>
          <w:b/>
          <w:sz w:val="18"/>
          <w:szCs w:val="18"/>
        </w:rPr>
      </w:pPr>
      <w:r w:rsidRPr="00A60F8B">
        <w:rPr>
          <w:b/>
          <w:sz w:val="18"/>
          <w:szCs w:val="18"/>
        </w:rPr>
        <w:lastRenderedPageBreak/>
        <w:t>При принятии решения по каждому пункту просим Вас выбрать только один вариант («ЗА», «ПРОТИВ» или «ВОЗДЕРЖАЛСЯ»).</w:t>
      </w:r>
    </w:p>
    <w:p w:rsidR="00437522" w:rsidRPr="00A60F8B" w:rsidRDefault="00437522" w:rsidP="00437522">
      <w:pPr>
        <w:ind w:firstLine="567"/>
        <w:jc w:val="both"/>
        <w:rPr>
          <w:b/>
          <w:sz w:val="18"/>
          <w:szCs w:val="18"/>
        </w:rPr>
      </w:pPr>
      <w:r w:rsidRPr="00A60F8B">
        <w:rPr>
          <w:b/>
          <w:sz w:val="18"/>
          <w:szCs w:val="18"/>
        </w:rPr>
        <w:t xml:space="preserve">Просим Вас, как собственника </w:t>
      </w:r>
      <w:r w:rsidR="00C118A1" w:rsidRPr="00A60F8B">
        <w:rPr>
          <w:b/>
          <w:sz w:val="18"/>
          <w:szCs w:val="18"/>
        </w:rPr>
        <w:t xml:space="preserve">помещения </w:t>
      </w:r>
      <w:r w:rsidRPr="00A60F8B">
        <w:rPr>
          <w:b/>
          <w:sz w:val="18"/>
          <w:szCs w:val="18"/>
        </w:rPr>
        <w:t>(или его представителя), лично поставить подпись под этим решением.</w:t>
      </w:r>
    </w:p>
    <w:p w:rsidR="00437522" w:rsidRPr="00066E14" w:rsidRDefault="00437522" w:rsidP="00437522">
      <w:pPr>
        <w:tabs>
          <w:tab w:val="left" w:pos="3600"/>
        </w:tabs>
        <w:spacing w:before="120"/>
        <w:ind w:firstLine="567"/>
        <w:rPr>
          <w:b/>
          <w:sz w:val="20"/>
          <w:szCs w:val="20"/>
          <w:u w:val="single"/>
        </w:rPr>
      </w:pPr>
      <w:r w:rsidRPr="00066E14">
        <w:rPr>
          <w:b/>
          <w:sz w:val="20"/>
          <w:szCs w:val="20"/>
          <w:u w:val="single"/>
        </w:rPr>
        <w:t>Вопросы, поставленные на голосование:</w:t>
      </w:r>
    </w:p>
    <w:p w:rsidR="00E24A4B" w:rsidRPr="00965CD8" w:rsidRDefault="00E24A4B" w:rsidP="00E24A4B">
      <w:pPr>
        <w:numPr>
          <w:ilvl w:val="0"/>
          <w:numId w:val="14"/>
        </w:numPr>
        <w:jc w:val="both"/>
        <w:rPr>
          <w:sz w:val="18"/>
          <w:szCs w:val="18"/>
        </w:rPr>
      </w:pPr>
      <w:proofErr w:type="gramStart"/>
      <w:r w:rsidRPr="00965CD8">
        <w:rPr>
          <w:sz w:val="18"/>
          <w:szCs w:val="18"/>
        </w:rPr>
        <w:t>На основании  ст. 17</w:t>
      </w:r>
      <w:r>
        <w:rPr>
          <w:sz w:val="18"/>
          <w:szCs w:val="18"/>
        </w:rPr>
        <w:t>3</w:t>
      </w:r>
      <w:r w:rsidRPr="00965CD8">
        <w:rPr>
          <w:sz w:val="18"/>
          <w:szCs w:val="18"/>
        </w:rPr>
        <w:t xml:space="preserve"> ЖК РФ и п.</w:t>
      </w:r>
      <w:r>
        <w:rPr>
          <w:sz w:val="18"/>
          <w:szCs w:val="18"/>
        </w:rPr>
        <w:t>1</w:t>
      </w:r>
      <w:r w:rsidRPr="00965CD8">
        <w:rPr>
          <w:sz w:val="18"/>
          <w:szCs w:val="18"/>
        </w:rPr>
        <w:t xml:space="preserve"> ст. 1</w:t>
      </w:r>
      <w:r>
        <w:rPr>
          <w:sz w:val="18"/>
          <w:szCs w:val="18"/>
        </w:rPr>
        <w:t>5</w:t>
      </w:r>
      <w:r w:rsidRPr="00965CD8">
        <w:rPr>
          <w:sz w:val="18"/>
          <w:szCs w:val="18"/>
        </w:rPr>
        <w:t xml:space="preserve"> </w:t>
      </w:r>
      <w:r w:rsidRPr="00965CD8">
        <w:rPr>
          <w:color w:val="000000"/>
          <w:sz w:val="18"/>
          <w:szCs w:val="18"/>
          <w:shd w:val="clear" w:color="auto" w:fill="FFFFFF"/>
        </w:rPr>
        <w:t xml:space="preserve">Закона Краснодарского края от 1 июля 2013 г. N 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края"  </w:t>
      </w:r>
      <w:r w:rsidRPr="00AC4CD9">
        <w:rPr>
          <w:b/>
          <w:color w:val="000000"/>
          <w:sz w:val="18"/>
          <w:szCs w:val="18"/>
          <w:shd w:val="clear" w:color="auto" w:fill="FFFFFF"/>
        </w:rPr>
        <w:t>изменить  способ</w:t>
      </w:r>
      <w:r w:rsidRPr="00965CD8">
        <w:rPr>
          <w:color w:val="000000"/>
          <w:sz w:val="18"/>
          <w:szCs w:val="18"/>
          <w:shd w:val="clear" w:color="auto" w:fill="FFFFFF"/>
        </w:rPr>
        <w:t xml:space="preserve"> формирования фонда капитального ремонта</w:t>
      </w:r>
      <w:r>
        <w:rPr>
          <w:color w:val="000000"/>
          <w:sz w:val="18"/>
          <w:szCs w:val="18"/>
          <w:shd w:val="clear" w:color="auto" w:fill="FFFFFF"/>
        </w:rPr>
        <w:t xml:space="preserve"> с существующего способа формирования фонда на счете регионального оператора НКО </w:t>
      </w:r>
      <w:r w:rsidRPr="00AC4CD9">
        <w:rPr>
          <w:color w:val="000000"/>
          <w:sz w:val="18"/>
          <w:szCs w:val="18"/>
          <w:shd w:val="clear" w:color="auto" w:fill="FFFFFF"/>
        </w:rPr>
        <w:t>“</w:t>
      </w:r>
      <w:r>
        <w:rPr>
          <w:color w:val="000000"/>
          <w:sz w:val="18"/>
          <w:szCs w:val="18"/>
          <w:shd w:val="clear" w:color="auto" w:fill="FFFFFF"/>
        </w:rPr>
        <w:t xml:space="preserve">Фонд капитального ремонта МКД </w:t>
      </w:r>
      <w:r w:rsidRPr="00AC4CD9">
        <w:rPr>
          <w:color w:val="000000"/>
          <w:sz w:val="18"/>
          <w:szCs w:val="18"/>
          <w:shd w:val="clear" w:color="auto" w:fill="FFFFFF"/>
        </w:rPr>
        <w:t>”</w:t>
      </w:r>
      <w:r>
        <w:rPr>
          <w:color w:val="000000"/>
          <w:sz w:val="18"/>
          <w:szCs w:val="18"/>
          <w:shd w:val="clear" w:color="auto" w:fill="FFFFFF"/>
        </w:rPr>
        <w:t>на способ</w:t>
      </w:r>
      <w:proofErr w:type="gramEnd"/>
      <w:r>
        <w:rPr>
          <w:color w:val="000000"/>
          <w:sz w:val="18"/>
          <w:szCs w:val="18"/>
          <w:shd w:val="clear" w:color="auto" w:fill="FFFFFF"/>
        </w:rPr>
        <w:t xml:space="preserve"> формирования </w:t>
      </w:r>
      <w:r w:rsidRPr="00965CD8">
        <w:rPr>
          <w:color w:val="000000"/>
          <w:sz w:val="18"/>
          <w:szCs w:val="18"/>
          <w:shd w:val="clear" w:color="auto" w:fill="FFFFFF"/>
        </w:rPr>
        <w:t xml:space="preserve"> путем перечисления средств на специальный счет,  принадлежащий ТСЖ "Тургеневский двор-3"</w:t>
      </w:r>
    </w:p>
    <w:p w:rsidR="00066E14" w:rsidRPr="002E4E09" w:rsidRDefault="00066E14" w:rsidP="00E24A4B">
      <w:pPr>
        <w:tabs>
          <w:tab w:val="left" w:pos="3600"/>
        </w:tabs>
        <w:spacing w:after="120"/>
        <w:ind w:left="720"/>
        <w:jc w:val="both"/>
        <w:rPr>
          <w:sz w:val="18"/>
          <w:szCs w:val="18"/>
        </w:rPr>
      </w:pPr>
      <w:r w:rsidRPr="002E4E09">
        <w:rPr>
          <w:sz w:val="18"/>
          <w:szCs w:val="18"/>
        </w:rPr>
        <w:t xml:space="preserve"> 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066E14" w:rsidRPr="00A60F8B" w:rsidTr="00FE4EE2">
        <w:tc>
          <w:tcPr>
            <w:tcW w:w="1275" w:type="dxa"/>
          </w:tcPr>
          <w:p w:rsidR="00066E14" w:rsidRPr="00A60F8B" w:rsidRDefault="00066E14" w:rsidP="00FE4E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066E14" w:rsidRPr="00A60F8B" w:rsidRDefault="00066E14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066E14" w:rsidRPr="00A60F8B" w:rsidRDefault="00066E14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066E14" w:rsidRPr="00A60F8B" w:rsidTr="00FE4EE2">
        <w:tc>
          <w:tcPr>
            <w:tcW w:w="1275" w:type="dxa"/>
          </w:tcPr>
          <w:p w:rsidR="00066E14" w:rsidRPr="00A60F8B" w:rsidRDefault="00066E14" w:rsidP="00FE4EE2">
            <w:pPr>
              <w:jc w:val="center"/>
            </w:pPr>
          </w:p>
        </w:tc>
        <w:tc>
          <w:tcPr>
            <w:tcW w:w="1276" w:type="dxa"/>
          </w:tcPr>
          <w:p w:rsidR="00066E14" w:rsidRPr="00A60F8B" w:rsidRDefault="00066E14" w:rsidP="00FE4EE2">
            <w:pPr>
              <w:jc w:val="center"/>
            </w:pPr>
          </w:p>
        </w:tc>
        <w:tc>
          <w:tcPr>
            <w:tcW w:w="1559" w:type="dxa"/>
          </w:tcPr>
          <w:p w:rsidR="00066E14" w:rsidRPr="00A60F8B" w:rsidRDefault="00066E14" w:rsidP="00FE4EE2">
            <w:pPr>
              <w:jc w:val="center"/>
            </w:pPr>
          </w:p>
        </w:tc>
      </w:tr>
    </w:tbl>
    <w:p w:rsidR="00066E14" w:rsidRDefault="00066E14" w:rsidP="00066E14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:rsidR="00066E14" w:rsidRDefault="00066E14" w:rsidP="00066E14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:rsidR="00BF4E6D" w:rsidRPr="00BF4E6D" w:rsidRDefault="002E4E09" w:rsidP="00C645DA">
      <w:pPr>
        <w:pStyle w:val="a4"/>
        <w:numPr>
          <w:ilvl w:val="0"/>
          <w:numId w:val="14"/>
        </w:numPr>
        <w:tabs>
          <w:tab w:val="left" w:pos="3600"/>
        </w:tabs>
        <w:spacing w:after="120"/>
        <w:jc w:val="both"/>
        <w:rPr>
          <w:sz w:val="18"/>
          <w:szCs w:val="18"/>
        </w:rPr>
      </w:pPr>
      <w:proofErr w:type="gramStart"/>
      <w:r w:rsidRPr="00965CD8">
        <w:rPr>
          <w:rFonts w:eastAsiaTheme="minorHAnsi"/>
          <w:sz w:val="18"/>
          <w:szCs w:val="18"/>
        </w:rPr>
        <w:t xml:space="preserve">Утвердить размер </w:t>
      </w:r>
      <w:r w:rsidRPr="00965CD8">
        <w:rPr>
          <w:rFonts w:eastAsiaTheme="minorHAnsi"/>
          <w:b/>
          <w:sz w:val="18"/>
          <w:szCs w:val="18"/>
        </w:rPr>
        <w:t>ежемесячного взноса</w:t>
      </w:r>
      <w:r w:rsidRPr="00965CD8">
        <w:rPr>
          <w:rFonts w:eastAsiaTheme="minorHAnsi"/>
          <w:sz w:val="18"/>
          <w:szCs w:val="18"/>
        </w:rPr>
        <w:t xml:space="preserve"> на капитальный ремонт, который не должен быть менее чем минимальный размер взноса на капитальный ремонт, установленный в соответствии с  Законом</w:t>
      </w:r>
      <w:r w:rsidRPr="00965CD8">
        <w:rPr>
          <w:color w:val="000000"/>
          <w:sz w:val="18"/>
          <w:szCs w:val="18"/>
          <w:shd w:val="clear" w:color="auto" w:fill="FFFFFF"/>
        </w:rPr>
        <w:t xml:space="preserve"> от 1 июля 2013 г. N 2735-КЗ, в сумме </w:t>
      </w:r>
      <w:r w:rsidRPr="00965CD8">
        <w:rPr>
          <w:b/>
          <w:sz w:val="18"/>
          <w:szCs w:val="18"/>
          <w:u w:val="single"/>
        </w:rPr>
        <w:t xml:space="preserve">5 рублей 32 копейки за один квадратный метр общей площади помещения в многоквартирном  </w:t>
      </w:r>
      <w:r w:rsidRPr="00965CD8">
        <w:rPr>
          <w:sz w:val="18"/>
          <w:szCs w:val="18"/>
        </w:rPr>
        <w:t>доме (согласно ст. 9</w:t>
      </w:r>
      <w:r w:rsidRPr="00965CD8">
        <w:rPr>
          <w:b/>
          <w:sz w:val="18"/>
          <w:szCs w:val="18"/>
        </w:rPr>
        <w:t xml:space="preserve"> </w:t>
      </w:r>
      <w:r w:rsidRPr="00965CD8">
        <w:rPr>
          <w:color w:val="000000"/>
          <w:sz w:val="18"/>
          <w:szCs w:val="18"/>
          <w:shd w:val="clear" w:color="auto" w:fill="FFFFFF"/>
        </w:rPr>
        <w:t>Закона Краснодарского края от 1 июля 2013 г. N 2735-КЗ)</w:t>
      </w:r>
      <w:r w:rsidR="00BF4E6D" w:rsidRPr="00BF4E6D">
        <w:rPr>
          <w:sz w:val="18"/>
          <w:szCs w:val="18"/>
        </w:rPr>
        <w:t xml:space="preserve">. </w:t>
      </w:r>
      <w:proofErr w:type="gramEnd"/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BF4E6D" w:rsidRPr="00A60F8B" w:rsidTr="00FE4EE2">
        <w:tc>
          <w:tcPr>
            <w:tcW w:w="1275" w:type="dxa"/>
          </w:tcPr>
          <w:p w:rsidR="00BF4E6D" w:rsidRPr="00A60F8B" w:rsidRDefault="00BF4E6D" w:rsidP="00FE4E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BF4E6D" w:rsidRPr="00A60F8B" w:rsidRDefault="00BF4E6D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BF4E6D" w:rsidRPr="00A60F8B" w:rsidRDefault="00BF4E6D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BF4E6D" w:rsidRPr="00A60F8B" w:rsidTr="00FE4EE2">
        <w:tc>
          <w:tcPr>
            <w:tcW w:w="1275" w:type="dxa"/>
          </w:tcPr>
          <w:p w:rsidR="00BF4E6D" w:rsidRPr="00A60F8B" w:rsidRDefault="00BF4E6D" w:rsidP="00FE4EE2">
            <w:pPr>
              <w:jc w:val="center"/>
            </w:pPr>
          </w:p>
        </w:tc>
        <w:tc>
          <w:tcPr>
            <w:tcW w:w="1276" w:type="dxa"/>
          </w:tcPr>
          <w:p w:rsidR="00BF4E6D" w:rsidRPr="00A60F8B" w:rsidRDefault="00BF4E6D" w:rsidP="00FE4EE2">
            <w:pPr>
              <w:jc w:val="center"/>
            </w:pPr>
          </w:p>
        </w:tc>
        <w:tc>
          <w:tcPr>
            <w:tcW w:w="1559" w:type="dxa"/>
          </w:tcPr>
          <w:p w:rsidR="00BF4E6D" w:rsidRPr="00A60F8B" w:rsidRDefault="00BF4E6D" w:rsidP="00FE4EE2">
            <w:pPr>
              <w:jc w:val="center"/>
            </w:pPr>
          </w:p>
        </w:tc>
      </w:tr>
    </w:tbl>
    <w:p w:rsidR="00BF4E6D" w:rsidRPr="00BF4E6D" w:rsidRDefault="00BF4E6D" w:rsidP="00BF4E6D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</w:p>
    <w:p w:rsidR="002E4E09" w:rsidRPr="00965CD8" w:rsidRDefault="002E4E09" w:rsidP="002E4E09">
      <w:pPr>
        <w:pStyle w:val="a4"/>
        <w:numPr>
          <w:ilvl w:val="0"/>
          <w:numId w:val="14"/>
        </w:numPr>
        <w:jc w:val="both"/>
        <w:rPr>
          <w:sz w:val="18"/>
          <w:szCs w:val="18"/>
        </w:rPr>
      </w:pPr>
      <w:r w:rsidRPr="00965CD8">
        <w:rPr>
          <w:sz w:val="18"/>
          <w:szCs w:val="18"/>
        </w:rPr>
        <w:t xml:space="preserve">Утвердить </w:t>
      </w:r>
      <w:r w:rsidRPr="00965CD8">
        <w:rPr>
          <w:b/>
          <w:sz w:val="18"/>
          <w:szCs w:val="18"/>
        </w:rPr>
        <w:t xml:space="preserve">перечень услуг и (или) работ </w:t>
      </w:r>
      <w:r w:rsidRPr="00965CD8">
        <w:rPr>
          <w:sz w:val="18"/>
          <w:szCs w:val="18"/>
        </w:rPr>
        <w:t xml:space="preserve">на основании ст.26 </w:t>
      </w:r>
      <w:r w:rsidRPr="00965CD8">
        <w:rPr>
          <w:rFonts w:eastAsiaTheme="minorHAnsi"/>
          <w:sz w:val="18"/>
          <w:szCs w:val="18"/>
        </w:rPr>
        <w:t>Закона</w:t>
      </w:r>
      <w:r w:rsidRPr="00965CD8">
        <w:rPr>
          <w:color w:val="000000"/>
          <w:sz w:val="18"/>
          <w:szCs w:val="18"/>
          <w:shd w:val="clear" w:color="auto" w:fill="FFFFFF"/>
        </w:rPr>
        <w:t xml:space="preserve"> от 1 июля 2013 г. N 2735-КЗ</w:t>
      </w:r>
      <w:r w:rsidRPr="00965CD8">
        <w:rPr>
          <w:sz w:val="18"/>
          <w:szCs w:val="18"/>
        </w:rPr>
        <w:t xml:space="preserve"> по капитальному ремонту многоквартирного дома в составе:</w:t>
      </w:r>
    </w:p>
    <w:p w:rsidR="002E4E09" w:rsidRPr="00965CD8" w:rsidRDefault="002E4E09" w:rsidP="002E4E09">
      <w:pPr>
        <w:rPr>
          <w:sz w:val="18"/>
          <w:szCs w:val="18"/>
        </w:rPr>
      </w:pPr>
      <w:bookmarkStart w:id="0" w:name="sub_2611"/>
      <w:r w:rsidRPr="00965CD8">
        <w:rPr>
          <w:sz w:val="18"/>
          <w:szCs w:val="18"/>
        </w:rPr>
        <w:t xml:space="preserve">        1) услуги и работы, указанные в </w:t>
      </w:r>
      <w:hyperlink r:id="rId7" w:history="1">
        <w:r w:rsidRPr="00965CD8">
          <w:rPr>
            <w:rStyle w:val="a8"/>
            <w:sz w:val="18"/>
            <w:szCs w:val="18"/>
          </w:rPr>
          <w:t>части 1 статьи 166</w:t>
        </w:r>
      </w:hyperlink>
      <w:r w:rsidRPr="00965CD8">
        <w:rPr>
          <w:sz w:val="18"/>
          <w:szCs w:val="18"/>
        </w:rPr>
        <w:t xml:space="preserve"> Жилищного кодекса Российской Федерации </w:t>
      </w:r>
      <w:bookmarkStart w:id="1" w:name="sub_16601"/>
      <w:r w:rsidRPr="00965CD8">
        <w:rPr>
          <w:sz w:val="18"/>
          <w:szCs w:val="18"/>
        </w:rPr>
        <w:t>(а именно :</w:t>
      </w:r>
      <w:r w:rsidRPr="00965CD8">
        <w:rPr>
          <w:rFonts w:eastAsiaTheme="minorHAnsi"/>
          <w:sz w:val="18"/>
          <w:szCs w:val="18"/>
        </w:rPr>
        <w:t xml:space="preserve"> ремонт внутридомовых инженерных систем электро-, тепл</w:t>
      </w:r>
      <w:proofErr w:type="gramStart"/>
      <w:r w:rsidRPr="00965CD8">
        <w:rPr>
          <w:rFonts w:eastAsiaTheme="minorHAnsi"/>
          <w:sz w:val="18"/>
          <w:szCs w:val="18"/>
        </w:rPr>
        <w:t>о-</w:t>
      </w:r>
      <w:proofErr w:type="gramEnd"/>
      <w:r w:rsidRPr="00965CD8">
        <w:rPr>
          <w:rFonts w:eastAsiaTheme="minorHAnsi"/>
          <w:sz w:val="18"/>
          <w:szCs w:val="18"/>
        </w:rPr>
        <w:t>, газо-, водоснабжения, водоотведения;</w:t>
      </w:r>
      <w:bookmarkStart w:id="2" w:name="sub_16602"/>
      <w:bookmarkEnd w:id="1"/>
      <w:r w:rsidRPr="00965CD8">
        <w:rPr>
          <w:rFonts w:eastAsiaTheme="minorHAnsi"/>
          <w:sz w:val="18"/>
          <w:szCs w:val="18"/>
        </w:rPr>
        <w:t xml:space="preserve"> ремонт или замену лифтового оборудования, признанного непригодным для эксплуатации, ремонт лифтовых шахт;</w:t>
      </w:r>
      <w:bookmarkStart w:id="3" w:name="sub_16603"/>
      <w:bookmarkEnd w:id="2"/>
      <w:r w:rsidRPr="00965CD8">
        <w:rPr>
          <w:rFonts w:eastAsiaTheme="minorHAnsi"/>
          <w:sz w:val="18"/>
          <w:szCs w:val="18"/>
        </w:rPr>
        <w:t xml:space="preserve">  ремонт крыши;</w:t>
      </w:r>
      <w:bookmarkStart w:id="4" w:name="sub_16604"/>
      <w:bookmarkEnd w:id="3"/>
      <w:r w:rsidRPr="00965CD8">
        <w:rPr>
          <w:rFonts w:eastAsiaTheme="minorHAnsi"/>
          <w:sz w:val="18"/>
          <w:szCs w:val="18"/>
        </w:rPr>
        <w:t xml:space="preserve"> ремонт подвальных помещений, относящихся к общему имуществу в многоквартирном доме;</w:t>
      </w:r>
      <w:bookmarkStart w:id="5" w:name="sub_16605"/>
      <w:bookmarkEnd w:id="4"/>
      <w:r w:rsidRPr="00965CD8">
        <w:rPr>
          <w:rFonts w:eastAsiaTheme="minorHAnsi"/>
          <w:sz w:val="18"/>
          <w:szCs w:val="18"/>
        </w:rPr>
        <w:t xml:space="preserve"> ремонт </w:t>
      </w:r>
      <w:r w:rsidR="00E24A4B">
        <w:rPr>
          <w:rFonts w:eastAsiaTheme="minorHAnsi"/>
          <w:sz w:val="18"/>
          <w:szCs w:val="18"/>
        </w:rPr>
        <w:t xml:space="preserve"> и покраска </w:t>
      </w:r>
      <w:r w:rsidRPr="00965CD8">
        <w:rPr>
          <w:rFonts w:eastAsiaTheme="minorHAnsi"/>
          <w:sz w:val="18"/>
          <w:szCs w:val="18"/>
        </w:rPr>
        <w:t>фасада;</w:t>
      </w:r>
      <w:bookmarkStart w:id="6" w:name="sub_16606"/>
      <w:bookmarkEnd w:id="5"/>
      <w:r w:rsidRPr="00965CD8">
        <w:rPr>
          <w:rFonts w:eastAsiaTheme="minorHAnsi"/>
          <w:sz w:val="18"/>
          <w:szCs w:val="18"/>
        </w:rPr>
        <w:t xml:space="preserve"> ремонт фундамента многоквартирного дома</w:t>
      </w:r>
      <w:bookmarkEnd w:id="6"/>
      <w:r w:rsidRPr="00965CD8">
        <w:rPr>
          <w:sz w:val="18"/>
          <w:szCs w:val="18"/>
        </w:rPr>
        <w:t>;</w:t>
      </w:r>
    </w:p>
    <w:p w:rsidR="002E4E09" w:rsidRPr="00965CD8" w:rsidRDefault="002E4E09" w:rsidP="002E4E09">
      <w:pPr>
        <w:pStyle w:val="a4"/>
        <w:ind w:left="450"/>
        <w:rPr>
          <w:sz w:val="18"/>
          <w:szCs w:val="18"/>
        </w:rPr>
      </w:pPr>
      <w:bookmarkStart w:id="7" w:name="sub_2612"/>
      <w:bookmarkEnd w:id="0"/>
      <w:r w:rsidRPr="00965CD8">
        <w:rPr>
          <w:sz w:val="18"/>
          <w:szCs w:val="18"/>
        </w:rPr>
        <w:t>2) утепление фасада;</w:t>
      </w:r>
    </w:p>
    <w:p w:rsidR="002E4E09" w:rsidRPr="00965CD8" w:rsidRDefault="002E4E09" w:rsidP="002E4E09">
      <w:pPr>
        <w:pStyle w:val="a4"/>
        <w:ind w:left="450"/>
        <w:rPr>
          <w:sz w:val="18"/>
          <w:szCs w:val="18"/>
        </w:rPr>
      </w:pPr>
      <w:bookmarkStart w:id="8" w:name="sub_2613"/>
      <w:bookmarkEnd w:id="7"/>
      <w:r w:rsidRPr="00965CD8">
        <w:rPr>
          <w:sz w:val="18"/>
          <w:szCs w:val="18"/>
        </w:rPr>
        <w:lastRenderedPageBreak/>
        <w:t>3) переустройство невентилируемой крыши на вентилируемую крышу, устройство выходов на кровлю;</w:t>
      </w:r>
    </w:p>
    <w:p w:rsidR="002E4E09" w:rsidRPr="00965CD8" w:rsidRDefault="002E4E09" w:rsidP="002E4E09">
      <w:pPr>
        <w:pStyle w:val="a4"/>
        <w:ind w:left="450"/>
        <w:rPr>
          <w:sz w:val="18"/>
          <w:szCs w:val="18"/>
        </w:rPr>
      </w:pPr>
      <w:bookmarkStart w:id="9" w:name="sub_2614"/>
      <w:bookmarkEnd w:id="8"/>
      <w:r w:rsidRPr="00965CD8">
        <w:rPr>
          <w:sz w:val="18"/>
          <w:szCs w:val="18"/>
        </w:rPr>
        <w:t>4) 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2E4E09" w:rsidRPr="00965CD8" w:rsidRDefault="002E4E09" w:rsidP="002E4E09">
      <w:pPr>
        <w:pStyle w:val="a4"/>
        <w:ind w:left="450"/>
        <w:rPr>
          <w:sz w:val="18"/>
          <w:szCs w:val="18"/>
        </w:rPr>
      </w:pPr>
      <w:bookmarkStart w:id="10" w:name="sub_2615"/>
      <w:bookmarkEnd w:id="9"/>
      <w:r w:rsidRPr="00965CD8">
        <w:rPr>
          <w:sz w:val="18"/>
          <w:szCs w:val="18"/>
        </w:rPr>
        <w:t>5) разработку проектной документации на оказание услуг и (или) выполнение работ по капитальному ремонту многоквартирных домов;</w:t>
      </w:r>
    </w:p>
    <w:p w:rsidR="002E4E09" w:rsidRPr="00965CD8" w:rsidRDefault="002E4E09" w:rsidP="002E4E09">
      <w:pPr>
        <w:pStyle w:val="a4"/>
        <w:ind w:left="450"/>
        <w:rPr>
          <w:sz w:val="18"/>
          <w:szCs w:val="18"/>
        </w:rPr>
      </w:pPr>
      <w:bookmarkStart w:id="11" w:name="sub_2616"/>
      <w:bookmarkEnd w:id="10"/>
      <w:r w:rsidRPr="00965CD8">
        <w:rPr>
          <w:sz w:val="18"/>
          <w:szCs w:val="18"/>
        </w:rPr>
        <w:t>6) проведение экспертизы проектной документации на оказание услуг и (или) выполнение работ по ремонту многоквартирных домов в установленных федеральным законодательством случаях;</w:t>
      </w:r>
    </w:p>
    <w:p w:rsidR="002E4E09" w:rsidRPr="00965CD8" w:rsidRDefault="002E4E09" w:rsidP="002E4E09">
      <w:pPr>
        <w:pStyle w:val="a4"/>
        <w:ind w:left="450"/>
        <w:rPr>
          <w:sz w:val="18"/>
          <w:szCs w:val="18"/>
        </w:rPr>
      </w:pPr>
      <w:bookmarkStart w:id="12" w:name="sub_2617"/>
      <w:bookmarkEnd w:id="11"/>
      <w:r w:rsidRPr="00965CD8">
        <w:rPr>
          <w:sz w:val="18"/>
          <w:szCs w:val="18"/>
        </w:rPr>
        <w:t xml:space="preserve">7) проведение строительного </w:t>
      </w:r>
      <w:proofErr w:type="gramStart"/>
      <w:r w:rsidRPr="00965CD8">
        <w:rPr>
          <w:sz w:val="18"/>
          <w:szCs w:val="18"/>
        </w:rPr>
        <w:t>контроля за</w:t>
      </w:r>
      <w:proofErr w:type="gramEnd"/>
      <w:r w:rsidRPr="00965CD8">
        <w:rPr>
          <w:sz w:val="18"/>
          <w:szCs w:val="18"/>
        </w:rPr>
        <w:t xml:space="preserve"> оказанием услуг и (или) выполнением работ по капитальному ремо</w:t>
      </w:r>
      <w:bookmarkStart w:id="13" w:name="_GoBack"/>
      <w:bookmarkEnd w:id="13"/>
      <w:r w:rsidRPr="00965CD8">
        <w:rPr>
          <w:sz w:val="18"/>
          <w:szCs w:val="18"/>
        </w:rPr>
        <w:t>нту многоквартирных домов;</w:t>
      </w:r>
    </w:p>
    <w:p w:rsidR="002E4E09" w:rsidRPr="00965CD8" w:rsidRDefault="002E4E09" w:rsidP="002E4E09">
      <w:pPr>
        <w:pStyle w:val="a4"/>
        <w:ind w:left="450"/>
        <w:rPr>
          <w:sz w:val="18"/>
          <w:szCs w:val="18"/>
        </w:rPr>
      </w:pPr>
      <w:bookmarkStart w:id="14" w:name="sub_2618"/>
      <w:bookmarkEnd w:id="12"/>
      <w:r w:rsidRPr="00965CD8">
        <w:rPr>
          <w:sz w:val="18"/>
          <w:szCs w:val="18"/>
        </w:rPr>
        <w:t>8) внесение изменений в технический паспорт многоквартирного дома, изготовление технического паспорта многоквартирного дома в случае его отсутствия;</w:t>
      </w:r>
    </w:p>
    <w:bookmarkEnd w:id="14"/>
    <w:p w:rsidR="00C645DA" w:rsidRDefault="002E4E09" w:rsidP="002E4E0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2E4E09">
        <w:rPr>
          <w:sz w:val="18"/>
          <w:szCs w:val="18"/>
        </w:rPr>
        <w:t>9) внесение изменений в энергетический паспорт многоквартирного дома, изготовление энергетического паспорта многоквартирного дома в случае его отсутствия</w:t>
      </w:r>
    </w:p>
    <w:p w:rsidR="00E24A4B" w:rsidRDefault="00E24A4B" w:rsidP="00E24A4B">
      <w:pPr>
        <w:pStyle w:val="a4"/>
        <w:ind w:left="4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10) приобретение и установка системы автоматического регулирования  подачи тепла в жилые и нежилые помещения многоквартирного дома с целью оптимизации расходов на </w:t>
      </w:r>
      <w:proofErr w:type="gramStart"/>
      <w:r>
        <w:rPr>
          <w:sz w:val="18"/>
          <w:szCs w:val="18"/>
        </w:rPr>
        <w:t>поставляемую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теплоэнергию</w:t>
      </w:r>
      <w:proofErr w:type="spellEnd"/>
      <w:r>
        <w:rPr>
          <w:sz w:val="18"/>
          <w:szCs w:val="18"/>
        </w:rPr>
        <w:t xml:space="preserve"> в зависимости от температурных показателей окружающего воздуха</w:t>
      </w:r>
      <w:r w:rsidRPr="00965CD8">
        <w:rPr>
          <w:sz w:val="18"/>
          <w:szCs w:val="18"/>
        </w:rPr>
        <w:t>.</w:t>
      </w:r>
    </w:p>
    <w:p w:rsidR="00E24A4B" w:rsidRDefault="00E24A4B" w:rsidP="00E24A4B">
      <w:pPr>
        <w:pStyle w:val="a4"/>
        <w:ind w:left="450"/>
        <w:jc w:val="both"/>
        <w:rPr>
          <w:sz w:val="18"/>
          <w:szCs w:val="18"/>
        </w:rPr>
      </w:pPr>
      <w:r>
        <w:rPr>
          <w:sz w:val="18"/>
          <w:szCs w:val="18"/>
        </w:rPr>
        <w:t>11) укладка плитки на прилегающей общедомовой территории</w:t>
      </w:r>
    </w:p>
    <w:p w:rsidR="00E24A4B" w:rsidRPr="002E4E09" w:rsidRDefault="00E24A4B" w:rsidP="00E24A4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12) капитальный ремонт систем </w:t>
      </w:r>
      <w:proofErr w:type="spellStart"/>
      <w:r>
        <w:rPr>
          <w:sz w:val="18"/>
          <w:szCs w:val="18"/>
        </w:rPr>
        <w:t>пожаро</w:t>
      </w:r>
      <w:proofErr w:type="spellEnd"/>
      <w:r>
        <w:rPr>
          <w:sz w:val="18"/>
          <w:szCs w:val="18"/>
        </w:rPr>
        <w:t>-охранной сигнализации и водяного пожаротушения</w:t>
      </w:r>
      <w:proofErr w:type="gramStart"/>
      <w:r>
        <w:rPr>
          <w:sz w:val="18"/>
          <w:szCs w:val="18"/>
        </w:rPr>
        <w:t xml:space="preserve"> </w:t>
      </w:r>
      <w:r w:rsidRPr="00320998">
        <w:rPr>
          <w:sz w:val="18"/>
          <w:szCs w:val="18"/>
        </w:rPr>
        <w:t>;</w:t>
      </w:r>
      <w:proofErr w:type="gramEnd"/>
      <w:r w:rsidRPr="00320998">
        <w:rPr>
          <w:sz w:val="18"/>
          <w:szCs w:val="18"/>
        </w:rPr>
        <w:t xml:space="preserve"> </w:t>
      </w:r>
      <w:r>
        <w:rPr>
          <w:sz w:val="18"/>
          <w:szCs w:val="18"/>
        </w:rPr>
        <w:t>капитальный ремонт кабины лифта</w:t>
      </w:r>
    </w:p>
    <w:p w:rsidR="005F595C" w:rsidRPr="00A60F8B" w:rsidRDefault="005F595C" w:rsidP="00C645DA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6F3F60" w:rsidRPr="00A60F8B" w:rsidTr="001109A1">
        <w:tc>
          <w:tcPr>
            <w:tcW w:w="1275" w:type="dxa"/>
          </w:tcPr>
          <w:p w:rsidR="006F3F60" w:rsidRPr="00A60F8B" w:rsidRDefault="006F3F60" w:rsidP="001109A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6F3F60" w:rsidRPr="00A60F8B" w:rsidRDefault="006F3F60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6F3F60" w:rsidRPr="00A60F8B" w:rsidRDefault="006F3F60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6F3F60" w:rsidRPr="00A60F8B" w:rsidTr="001109A1">
        <w:tc>
          <w:tcPr>
            <w:tcW w:w="1275" w:type="dxa"/>
          </w:tcPr>
          <w:p w:rsidR="006F3F60" w:rsidRPr="00A60F8B" w:rsidRDefault="006F3F60" w:rsidP="001109A1">
            <w:pPr>
              <w:jc w:val="center"/>
            </w:pPr>
          </w:p>
        </w:tc>
        <w:tc>
          <w:tcPr>
            <w:tcW w:w="1276" w:type="dxa"/>
          </w:tcPr>
          <w:p w:rsidR="006F3F60" w:rsidRPr="00A60F8B" w:rsidRDefault="006F3F60" w:rsidP="001109A1">
            <w:pPr>
              <w:jc w:val="center"/>
            </w:pPr>
          </w:p>
        </w:tc>
        <w:tc>
          <w:tcPr>
            <w:tcW w:w="1559" w:type="dxa"/>
          </w:tcPr>
          <w:p w:rsidR="006F3F60" w:rsidRPr="00A60F8B" w:rsidRDefault="006F3F60" w:rsidP="001109A1">
            <w:pPr>
              <w:jc w:val="center"/>
            </w:pPr>
          </w:p>
        </w:tc>
      </w:tr>
    </w:tbl>
    <w:p w:rsidR="00E72496" w:rsidRPr="00E72496" w:rsidRDefault="00E72496" w:rsidP="00E72496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:rsidR="006403B7" w:rsidRDefault="006403B7" w:rsidP="006403B7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:rsidR="002E4E09" w:rsidRPr="002E4E09" w:rsidRDefault="002E4E09" w:rsidP="002E4E09">
      <w:pPr>
        <w:pStyle w:val="a4"/>
        <w:numPr>
          <w:ilvl w:val="0"/>
          <w:numId w:val="14"/>
        </w:numPr>
        <w:rPr>
          <w:b/>
          <w:sz w:val="18"/>
          <w:szCs w:val="18"/>
          <w:u w:val="single"/>
        </w:rPr>
      </w:pPr>
      <w:r w:rsidRPr="002E4E09">
        <w:rPr>
          <w:sz w:val="18"/>
          <w:szCs w:val="18"/>
        </w:rPr>
        <w:t xml:space="preserve">Утвердить плановые периоды проведения капитального ремонта многоквартирного дома ( </w:t>
      </w:r>
      <w:r w:rsidRPr="002E4E09">
        <w:rPr>
          <w:b/>
          <w:sz w:val="18"/>
          <w:szCs w:val="18"/>
          <w:u w:val="single"/>
        </w:rPr>
        <w:t>не могут быть позднее плановых периодов, установленных региональной программой)</w:t>
      </w:r>
      <w:proofErr w:type="gramStart"/>
      <w:r w:rsidRPr="002E4E09">
        <w:rPr>
          <w:b/>
          <w:sz w:val="18"/>
          <w:szCs w:val="18"/>
          <w:u w:val="single"/>
        </w:rPr>
        <w:t xml:space="preserve"> </w:t>
      </w:r>
      <w:r w:rsidRPr="002E4E09">
        <w:rPr>
          <w:sz w:val="18"/>
          <w:szCs w:val="18"/>
        </w:rPr>
        <w:t>,</w:t>
      </w:r>
      <w:proofErr w:type="gramEnd"/>
      <w:r w:rsidRPr="002E4E09">
        <w:rPr>
          <w:sz w:val="18"/>
          <w:szCs w:val="18"/>
        </w:rPr>
        <w:t xml:space="preserve"> исходя из следующего:</w:t>
      </w:r>
    </w:p>
    <w:p w:rsidR="002E4E09" w:rsidRPr="00965CD8" w:rsidRDefault="002E4E09" w:rsidP="002E4E09">
      <w:pPr>
        <w:pStyle w:val="a4"/>
        <w:rPr>
          <w:sz w:val="18"/>
          <w:szCs w:val="18"/>
        </w:rPr>
      </w:pPr>
      <w:r w:rsidRPr="00965CD8">
        <w:rPr>
          <w:sz w:val="18"/>
          <w:szCs w:val="18"/>
        </w:rPr>
        <w:t>Фундамент  - не позднее 2043 года</w:t>
      </w:r>
    </w:p>
    <w:p w:rsidR="002E4E09" w:rsidRPr="00965CD8" w:rsidRDefault="002E4E09" w:rsidP="002E4E09">
      <w:pPr>
        <w:pStyle w:val="a4"/>
        <w:rPr>
          <w:sz w:val="18"/>
          <w:szCs w:val="18"/>
        </w:rPr>
      </w:pPr>
      <w:r w:rsidRPr="00965CD8">
        <w:rPr>
          <w:sz w:val="18"/>
          <w:szCs w:val="18"/>
        </w:rPr>
        <w:t>Подвалы  - не позднее 2018 года</w:t>
      </w:r>
    </w:p>
    <w:p w:rsidR="002E4E09" w:rsidRPr="00965CD8" w:rsidRDefault="002E4E09" w:rsidP="002E4E09">
      <w:pPr>
        <w:pStyle w:val="a4"/>
        <w:rPr>
          <w:b/>
          <w:sz w:val="18"/>
          <w:szCs w:val="18"/>
          <w:u w:val="single"/>
        </w:rPr>
      </w:pPr>
      <w:r w:rsidRPr="00965CD8">
        <w:rPr>
          <w:sz w:val="18"/>
          <w:szCs w:val="18"/>
        </w:rPr>
        <w:t>Фасад  - не позднее  2016 года</w:t>
      </w:r>
    </w:p>
    <w:p w:rsidR="002E4E09" w:rsidRPr="00965CD8" w:rsidRDefault="002E4E09" w:rsidP="002E4E09">
      <w:pPr>
        <w:pStyle w:val="a4"/>
        <w:rPr>
          <w:b/>
          <w:sz w:val="18"/>
          <w:szCs w:val="18"/>
          <w:u w:val="single"/>
        </w:rPr>
      </w:pPr>
      <w:r w:rsidRPr="00965CD8">
        <w:rPr>
          <w:sz w:val="18"/>
          <w:szCs w:val="18"/>
        </w:rPr>
        <w:t>Крыша - не позднее 2018 года</w:t>
      </w:r>
    </w:p>
    <w:p w:rsidR="002E4E09" w:rsidRPr="00965CD8" w:rsidRDefault="002E4E09" w:rsidP="002E4E09">
      <w:pPr>
        <w:pStyle w:val="a4"/>
        <w:rPr>
          <w:b/>
          <w:sz w:val="18"/>
          <w:szCs w:val="18"/>
          <w:u w:val="single"/>
        </w:rPr>
      </w:pPr>
      <w:r w:rsidRPr="00965CD8">
        <w:rPr>
          <w:sz w:val="18"/>
          <w:szCs w:val="18"/>
        </w:rPr>
        <w:t xml:space="preserve">Лифтовое оборудование </w:t>
      </w:r>
      <w:proofErr w:type="gramStart"/>
      <w:r w:rsidRPr="00965CD8">
        <w:rPr>
          <w:sz w:val="18"/>
          <w:szCs w:val="18"/>
        </w:rPr>
        <w:t>–н</w:t>
      </w:r>
      <w:proofErr w:type="gramEnd"/>
      <w:r w:rsidRPr="00965CD8">
        <w:rPr>
          <w:sz w:val="18"/>
          <w:szCs w:val="18"/>
        </w:rPr>
        <w:t>е позднее 2020 года</w:t>
      </w:r>
    </w:p>
    <w:p w:rsidR="002E4E09" w:rsidRPr="00965CD8" w:rsidRDefault="002E4E09" w:rsidP="002E4E09">
      <w:pPr>
        <w:pStyle w:val="a4"/>
        <w:rPr>
          <w:b/>
          <w:sz w:val="18"/>
          <w:szCs w:val="18"/>
          <w:u w:val="single"/>
        </w:rPr>
      </w:pPr>
      <w:r w:rsidRPr="00965CD8">
        <w:rPr>
          <w:sz w:val="18"/>
          <w:szCs w:val="18"/>
        </w:rPr>
        <w:t xml:space="preserve">Система электроснабжения </w:t>
      </w:r>
      <w:proofErr w:type="gramStart"/>
      <w:r w:rsidRPr="00965CD8">
        <w:rPr>
          <w:sz w:val="18"/>
          <w:szCs w:val="18"/>
        </w:rPr>
        <w:t>–н</w:t>
      </w:r>
      <w:proofErr w:type="gramEnd"/>
      <w:r w:rsidRPr="00965CD8">
        <w:rPr>
          <w:sz w:val="18"/>
          <w:szCs w:val="18"/>
        </w:rPr>
        <w:t xml:space="preserve">е позднее 2020 года </w:t>
      </w:r>
    </w:p>
    <w:p w:rsidR="002E4E09" w:rsidRPr="00965CD8" w:rsidRDefault="002E4E09" w:rsidP="002E4E09">
      <w:pPr>
        <w:pStyle w:val="a4"/>
        <w:rPr>
          <w:b/>
          <w:sz w:val="18"/>
          <w:szCs w:val="18"/>
          <w:u w:val="single"/>
        </w:rPr>
      </w:pPr>
      <w:r w:rsidRPr="00965CD8">
        <w:rPr>
          <w:sz w:val="18"/>
          <w:szCs w:val="18"/>
        </w:rPr>
        <w:lastRenderedPageBreak/>
        <w:t xml:space="preserve">Система холодного водоснабжения </w:t>
      </w:r>
      <w:proofErr w:type="gramStart"/>
      <w:r w:rsidRPr="00965CD8">
        <w:rPr>
          <w:sz w:val="18"/>
          <w:szCs w:val="18"/>
        </w:rPr>
        <w:t>–н</w:t>
      </w:r>
      <w:proofErr w:type="gramEnd"/>
      <w:r w:rsidRPr="00965CD8">
        <w:rPr>
          <w:sz w:val="18"/>
          <w:szCs w:val="18"/>
        </w:rPr>
        <w:t>е позднее 2025 года</w:t>
      </w:r>
    </w:p>
    <w:p w:rsidR="002E4E09" w:rsidRPr="00965CD8" w:rsidRDefault="002E4E09" w:rsidP="002E4E09">
      <w:pPr>
        <w:pStyle w:val="a4"/>
        <w:rPr>
          <w:sz w:val="18"/>
          <w:szCs w:val="18"/>
        </w:rPr>
      </w:pPr>
      <w:r w:rsidRPr="00965CD8">
        <w:rPr>
          <w:sz w:val="18"/>
          <w:szCs w:val="18"/>
        </w:rPr>
        <w:t xml:space="preserve">  Система водоотведения – не позднее 2016 года</w:t>
      </w:r>
    </w:p>
    <w:p w:rsidR="002E4E09" w:rsidRPr="00965CD8" w:rsidRDefault="002E4E09" w:rsidP="002E4E09">
      <w:pPr>
        <w:pStyle w:val="a4"/>
        <w:rPr>
          <w:sz w:val="18"/>
          <w:szCs w:val="18"/>
        </w:rPr>
      </w:pPr>
      <w:r w:rsidRPr="00965CD8">
        <w:rPr>
          <w:sz w:val="18"/>
          <w:szCs w:val="18"/>
        </w:rPr>
        <w:t xml:space="preserve">Система теплоснабжения </w:t>
      </w:r>
      <w:proofErr w:type="gramStart"/>
      <w:r w:rsidRPr="00965CD8">
        <w:rPr>
          <w:sz w:val="18"/>
          <w:szCs w:val="18"/>
        </w:rPr>
        <w:t>–н</w:t>
      </w:r>
      <w:proofErr w:type="gramEnd"/>
      <w:r w:rsidRPr="00965CD8">
        <w:rPr>
          <w:sz w:val="18"/>
          <w:szCs w:val="18"/>
        </w:rPr>
        <w:t>е позднее 2025 года</w:t>
      </w:r>
    </w:p>
    <w:p w:rsidR="002E4E09" w:rsidRPr="00965CD8" w:rsidRDefault="002E4E09" w:rsidP="002E4E09">
      <w:pPr>
        <w:pStyle w:val="a4"/>
        <w:rPr>
          <w:sz w:val="18"/>
          <w:szCs w:val="18"/>
        </w:rPr>
      </w:pPr>
      <w:r w:rsidRPr="00965CD8">
        <w:rPr>
          <w:sz w:val="18"/>
          <w:szCs w:val="18"/>
        </w:rPr>
        <w:t>Система горячего водоснабжения – не позднее 2025 года</w:t>
      </w:r>
    </w:p>
    <w:p w:rsidR="002E4E09" w:rsidRPr="00965CD8" w:rsidRDefault="002E4E09" w:rsidP="002E4E09">
      <w:pPr>
        <w:pStyle w:val="a4"/>
        <w:rPr>
          <w:sz w:val="18"/>
          <w:szCs w:val="18"/>
        </w:rPr>
      </w:pPr>
      <w:r w:rsidRPr="00965CD8">
        <w:rPr>
          <w:sz w:val="18"/>
          <w:szCs w:val="18"/>
        </w:rPr>
        <w:t xml:space="preserve">Приборы учета потребляемой электроэнергии – не позднее 2017 года </w:t>
      </w:r>
    </w:p>
    <w:p w:rsidR="002E4E09" w:rsidRPr="00965CD8" w:rsidRDefault="002E4E09" w:rsidP="002E4E09">
      <w:pPr>
        <w:pStyle w:val="a4"/>
        <w:rPr>
          <w:sz w:val="18"/>
          <w:szCs w:val="18"/>
        </w:rPr>
      </w:pPr>
      <w:r w:rsidRPr="00965CD8">
        <w:rPr>
          <w:sz w:val="18"/>
          <w:szCs w:val="18"/>
        </w:rPr>
        <w:t>Приборы учета потребляемой тепловой энергии – не позднее 2017 года</w:t>
      </w:r>
    </w:p>
    <w:p w:rsidR="002E4E09" w:rsidRPr="00965CD8" w:rsidRDefault="002E4E09" w:rsidP="002E4E09">
      <w:pPr>
        <w:pStyle w:val="a4"/>
        <w:rPr>
          <w:sz w:val="18"/>
          <w:szCs w:val="18"/>
        </w:rPr>
      </w:pPr>
      <w:r w:rsidRPr="00965CD8">
        <w:rPr>
          <w:sz w:val="18"/>
          <w:szCs w:val="18"/>
        </w:rPr>
        <w:t xml:space="preserve">Приборы учета потребляемой горячей и холодной воды </w:t>
      </w:r>
      <w:proofErr w:type="gramStart"/>
      <w:r w:rsidRPr="00965CD8">
        <w:rPr>
          <w:sz w:val="18"/>
          <w:szCs w:val="18"/>
        </w:rPr>
        <w:t>–н</w:t>
      </w:r>
      <w:proofErr w:type="gramEnd"/>
      <w:r w:rsidRPr="00965CD8">
        <w:rPr>
          <w:sz w:val="18"/>
          <w:szCs w:val="18"/>
        </w:rPr>
        <w:t>е позднее 2017 года</w:t>
      </w:r>
    </w:p>
    <w:p w:rsidR="002E4E09" w:rsidRDefault="002E4E09" w:rsidP="002E4E09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  <w:r w:rsidRPr="00965CD8">
        <w:rPr>
          <w:sz w:val="18"/>
          <w:szCs w:val="18"/>
        </w:rPr>
        <w:t xml:space="preserve">Узел управления подачей тепловой энергии  </w:t>
      </w:r>
      <w:proofErr w:type="gramStart"/>
      <w:r w:rsidRPr="00965CD8">
        <w:rPr>
          <w:sz w:val="18"/>
          <w:szCs w:val="18"/>
        </w:rPr>
        <w:t>-н</w:t>
      </w:r>
      <w:proofErr w:type="gramEnd"/>
      <w:r w:rsidRPr="00965CD8">
        <w:rPr>
          <w:sz w:val="18"/>
          <w:szCs w:val="18"/>
        </w:rPr>
        <w:t>е позднее 2020 года</w:t>
      </w:r>
    </w:p>
    <w:p w:rsidR="002E4E09" w:rsidRPr="00A60F8B" w:rsidRDefault="002E4E09" w:rsidP="002E4E09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</w:pPr>
          </w:p>
        </w:tc>
      </w:tr>
    </w:tbl>
    <w:p w:rsidR="002E4E09" w:rsidRDefault="002E4E09" w:rsidP="002E4E09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2E4E09" w:rsidRDefault="002E4E09" w:rsidP="002E4E09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2E4E09" w:rsidRDefault="002E4E09" w:rsidP="00C645DA">
      <w:pPr>
        <w:pStyle w:val="a4"/>
        <w:numPr>
          <w:ilvl w:val="0"/>
          <w:numId w:val="14"/>
        </w:numPr>
        <w:tabs>
          <w:tab w:val="left" w:pos="3600"/>
        </w:tabs>
        <w:spacing w:after="120"/>
        <w:ind w:left="357" w:hanging="357"/>
        <w:jc w:val="both"/>
        <w:rPr>
          <w:sz w:val="18"/>
          <w:szCs w:val="18"/>
        </w:rPr>
      </w:pPr>
      <w:r w:rsidRPr="00965CD8">
        <w:rPr>
          <w:sz w:val="18"/>
          <w:szCs w:val="18"/>
        </w:rPr>
        <w:t>Утвердить владельцем специального счета, на котором будут аккумулироваться средства фонда капитального ремонта, ТСЖ “Тургеневский двор-3”</w:t>
      </w:r>
      <w:proofErr w:type="gramStart"/>
      <w:r w:rsidRPr="00965CD8">
        <w:rPr>
          <w:sz w:val="18"/>
          <w:szCs w:val="18"/>
        </w:rPr>
        <w:t xml:space="preserve">( </w:t>
      </w:r>
      <w:proofErr w:type="gramEnd"/>
      <w:r w:rsidRPr="00965CD8">
        <w:rPr>
          <w:sz w:val="18"/>
          <w:szCs w:val="18"/>
        </w:rPr>
        <w:t>ИНН 2311086580      ОГРН 1062311006064)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</w:pPr>
          </w:p>
        </w:tc>
      </w:tr>
    </w:tbl>
    <w:p w:rsidR="002E4E09" w:rsidRPr="002E4E09" w:rsidRDefault="002E4E09" w:rsidP="002E4E09">
      <w:pPr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2E4E09" w:rsidRPr="002E4E09" w:rsidRDefault="002E4E09" w:rsidP="00C645DA">
      <w:pPr>
        <w:pStyle w:val="a4"/>
        <w:numPr>
          <w:ilvl w:val="0"/>
          <w:numId w:val="14"/>
        </w:numPr>
        <w:tabs>
          <w:tab w:val="left" w:pos="3600"/>
        </w:tabs>
        <w:spacing w:after="120"/>
        <w:ind w:left="357" w:hanging="357"/>
        <w:jc w:val="both"/>
        <w:rPr>
          <w:sz w:val="18"/>
          <w:szCs w:val="18"/>
        </w:rPr>
      </w:pPr>
      <w:r w:rsidRPr="00A83F6E">
        <w:rPr>
          <w:sz w:val="18"/>
          <w:szCs w:val="18"/>
        </w:rPr>
        <w:t xml:space="preserve">Утвердить </w:t>
      </w:r>
      <w:r w:rsidRPr="00A83F6E">
        <w:rPr>
          <w:bCs/>
          <w:color w:val="000000"/>
          <w:sz w:val="18"/>
          <w:szCs w:val="18"/>
        </w:rPr>
        <w:t xml:space="preserve">Краснодарское отделение № 8619 Сбербанка России ОАО БИК 040349602 , </w:t>
      </w:r>
      <w:proofErr w:type="gramStart"/>
      <w:r w:rsidRPr="00A83F6E">
        <w:rPr>
          <w:bCs/>
          <w:color w:val="000000"/>
          <w:sz w:val="18"/>
          <w:szCs w:val="18"/>
        </w:rPr>
        <w:t>Кор счет</w:t>
      </w:r>
      <w:proofErr w:type="gramEnd"/>
      <w:r w:rsidRPr="00A83F6E">
        <w:rPr>
          <w:bCs/>
          <w:color w:val="000000"/>
          <w:sz w:val="18"/>
          <w:szCs w:val="18"/>
        </w:rPr>
        <w:t xml:space="preserve"> 30101810100000000602 в качестве кредитной организации, в которой будет открыт специальный счет для аккумулирования средств фонда капитального ремонта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</w:pPr>
          </w:p>
        </w:tc>
      </w:tr>
    </w:tbl>
    <w:p w:rsidR="002E4E09" w:rsidRPr="002E4E09" w:rsidRDefault="002E4E09" w:rsidP="002E4E09">
      <w:pPr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2E4E09" w:rsidRDefault="002E4E09" w:rsidP="00C645DA">
      <w:pPr>
        <w:pStyle w:val="a4"/>
        <w:numPr>
          <w:ilvl w:val="0"/>
          <w:numId w:val="14"/>
        </w:numPr>
        <w:tabs>
          <w:tab w:val="left" w:pos="3600"/>
        </w:tabs>
        <w:spacing w:after="120"/>
        <w:ind w:left="357" w:hanging="357"/>
        <w:jc w:val="both"/>
        <w:rPr>
          <w:sz w:val="18"/>
          <w:szCs w:val="18"/>
        </w:rPr>
      </w:pPr>
      <w:proofErr w:type="gramStart"/>
      <w:r w:rsidRPr="00A83F6E">
        <w:rPr>
          <w:sz w:val="18"/>
          <w:szCs w:val="18"/>
        </w:rPr>
        <w:t>Разрешить использование на возмездной основе общее имущество многоквартирного дома, а именно стены дома и крышу  (в том числе  заключать договоры на установку и эксплуатацию рекламных конструкций на стенах дома или крыше), с направлением полученных средств на содержание и текущий ремонт МОП многоквартирного дома и придомовой территории согласно смете доходов и расходов, утверждаемой общим собранием членов ТСЖ.</w:t>
      </w:r>
      <w:proofErr w:type="gramEnd"/>
      <w:r w:rsidRPr="00A83F6E">
        <w:rPr>
          <w:sz w:val="18"/>
          <w:szCs w:val="18"/>
        </w:rPr>
        <w:t xml:space="preserve">  Председатель ТСЖ уполномочен на заключение таких договоров, на условиях, определенных решением правления ТСЖ. Правление ТСЖ обязано дополнительно письменно согласовывать размещение таких конструкций с заинтересованными   собственниками помещений (т.е. с теми собственниками, помещения которых  непосредственно граничат, соприкасаются с указанными рекламными конструкциями)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</w:pPr>
          </w:p>
        </w:tc>
      </w:tr>
    </w:tbl>
    <w:p w:rsidR="002E4E09" w:rsidRPr="002E4E09" w:rsidRDefault="002E4E09" w:rsidP="002E4E09">
      <w:pPr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C645DA" w:rsidRDefault="00C645DA" w:rsidP="00C645DA">
      <w:pPr>
        <w:pStyle w:val="a4"/>
        <w:ind w:left="360"/>
        <w:jc w:val="both"/>
        <w:rPr>
          <w:sz w:val="18"/>
          <w:szCs w:val="18"/>
        </w:rPr>
      </w:pPr>
    </w:p>
    <w:p w:rsidR="002C3C5B" w:rsidRDefault="002C3C5B" w:rsidP="002C3C5B">
      <w:pPr>
        <w:pStyle w:val="a4"/>
        <w:numPr>
          <w:ilvl w:val="0"/>
          <w:numId w:val="14"/>
        </w:numPr>
        <w:tabs>
          <w:tab w:val="left" w:pos="3600"/>
        </w:tabs>
        <w:spacing w:after="120"/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Утвердить использование государственной информационной системы жилищно-коммунального хозяйства  ГИС ЖКХ (как она определена в 209- ФЗ от 21.07.2014) при проведении общего собрания собственников многоквартирного дома в форме заочного голосования по правилам, установленным в ст.47.1 ЖК РФ</w:t>
      </w:r>
      <w:r w:rsidRPr="002C3C5B">
        <w:rPr>
          <w:sz w:val="18"/>
          <w:szCs w:val="18"/>
        </w:rPr>
        <w:t xml:space="preserve"> 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C3C5B" w:rsidRPr="00A60F8B" w:rsidTr="00626CE1">
        <w:tc>
          <w:tcPr>
            <w:tcW w:w="1275" w:type="dxa"/>
          </w:tcPr>
          <w:p w:rsidR="002C3C5B" w:rsidRPr="00A60F8B" w:rsidRDefault="002C3C5B" w:rsidP="00626CE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C3C5B" w:rsidRPr="00A60F8B" w:rsidRDefault="002C3C5B" w:rsidP="00626CE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C3C5B" w:rsidRPr="00A60F8B" w:rsidRDefault="002C3C5B" w:rsidP="00626CE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C3C5B" w:rsidRPr="00A60F8B" w:rsidTr="00626CE1">
        <w:tc>
          <w:tcPr>
            <w:tcW w:w="1275" w:type="dxa"/>
          </w:tcPr>
          <w:p w:rsidR="002C3C5B" w:rsidRPr="00A60F8B" w:rsidRDefault="002C3C5B" w:rsidP="00626CE1">
            <w:pPr>
              <w:jc w:val="center"/>
            </w:pPr>
          </w:p>
        </w:tc>
        <w:tc>
          <w:tcPr>
            <w:tcW w:w="1276" w:type="dxa"/>
          </w:tcPr>
          <w:p w:rsidR="002C3C5B" w:rsidRPr="00A60F8B" w:rsidRDefault="002C3C5B" w:rsidP="00626CE1">
            <w:pPr>
              <w:jc w:val="center"/>
            </w:pPr>
          </w:p>
        </w:tc>
        <w:tc>
          <w:tcPr>
            <w:tcW w:w="1559" w:type="dxa"/>
          </w:tcPr>
          <w:p w:rsidR="002C3C5B" w:rsidRPr="00A60F8B" w:rsidRDefault="002C3C5B" w:rsidP="00626CE1">
            <w:pPr>
              <w:jc w:val="center"/>
            </w:pPr>
          </w:p>
        </w:tc>
      </w:tr>
    </w:tbl>
    <w:p w:rsidR="002C3C5B" w:rsidRDefault="002C3C5B" w:rsidP="002C3C5B">
      <w:pPr>
        <w:pStyle w:val="a4"/>
        <w:jc w:val="both"/>
        <w:rPr>
          <w:sz w:val="18"/>
          <w:szCs w:val="18"/>
        </w:rPr>
      </w:pPr>
    </w:p>
    <w:p w:rsidR="002C3C5B" w:rsidRDefault="002C3C5B" w:rsidP="002C3C5B">
      <w:pPr>
        <w:pStyle w:val="a4"/>
        <w:jc w:val="both"/>
        <w:rPr>
          <w:sz w:val="18"/>
          <w:szCs w:val="18"/>
        </w:rPr>
      </w:pPr>
    </w:p>
    <w:p w:rsidR="002C3C5B" w:rsidRDefault="002C3C5B" w:rsidP="002C3C5B">
      <w:pPr>
        <w:pStyle w:val="a4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Утвердить лицом, которое от имени собственников помещений многоквартирного дома уполномочено </w:t>
      </w:r>
      <w:r>
        <w:rPr>
          <w:sz w:val="18"/>
          <w:szCs w:val="18"/>
        </w:rPr>
        <w:lastRenderedPageBreak/>
        <w:t xml:space="preserve">на использование системы ГИС ЖКХ  при проведении общих собраний собственников многоквартирного дома в форме заочного голосования (далее – администратором общего собрания )    -собственника многоквартирного дома Ибрагимова Руслана </w:t>
      </w:r>
      <w:proofErr w:type="spellStart"/>
      <w:r>
        <w:rPr>
          <w:sz w:val="18"/>
          <w:szCs w:val="18"/>
        </w:rPr>
        <w:t>Ибрагимовича</w:t>
      </w:r>
      <w:proofErr w:type="spellEnd"/>
      <w:r>
        <w:rPr>
          <w:sz w:val="18"/>
          <w:szCs w:val="18"/>
        </w:rPr>
        <w:t xml:space="preserve"> (паспорт 03 01 845980 выдан 02.04.2002 ОВД </w:t>
      </w:r>
      <w:proofErr w:type="spellStart"/>
      <w:r>
        <w:rPr>
          <w:sz w:val="18"/>
          <w:szCs w:val="18"/>
        </w:rPr>
        <w:t>Белореченского</w:t>
      </w:r>
      <w:proofErr w:type="spellEnd"/>
      <w:r>
        <w:rPr>
          <w:sz w:val="18"/>
          <w:szCs w:val="18"/>
        </w:rPr>
        <w:t xml:space="preserve"> района , постоянно проживает </w:t>
      </w:r>
      <w:proofErr w:type="spellStart"/>
      <w:r>
        <w:rPr>
          <w:sz w:val="18"/>
          <w:szCs w:val="18"/>
        </w:rPr>
        <w:t>г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раснодар</w:t>
      </w:r>
      <w:proofErr w:type="spellEnd"/>
      <w:r>
        <w:rPr>
          <w:sz w:val="18"/>
          <w:szCs w:val="18"/>
        </w:rPr>
        <w:t xml:space="preserve"> , улица Тургенева </w:t>
      </w:r>
      <w:r w:rsidRPr="004F31D3">
        <w:rPr>
          <w:sz w:val="18"/>
          <w:szCs w:val="18"/>
        </w:rPr>
        <w:t>/</w:t>
      </w:r>
      <w:r>
        <w:rPr>
          <w:sz w:val="18"/>
          <w:szCs w:val="18"/>
        </w:rPr>
        <w:t>Гагарина 109</w:t>
      </w:r>
      <w:r w:rsidRPr="004F31D3">
        <w:rPr>
          <w:sz w:val="18"/>
          <w:szCs w:val="18"/>
        </w:rPr>
        <w:t>/232 ,</w:t>
      </w:r>
      <w:r>
        <w:rPr>
          <w:sz w:val="18"/>
          <w:szCs w:val="18"/>
        </w:rPr>
        <w:t>квартира 78, телефон 79882487164,</w:t>
      </w:r>
      <w:r w:rsidRPr="004F31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электронная почта </w:t>
      </w:r>
      <w:proofErr w:type="spellStart"/>
      <w:r>
        <w:rPr>
          <w:sz w:val="18"/>
          <w:szCs w:val="18"/>
          <w:lang w:val="en-US"/>
        </w:rPr>
        <w:t>ruslan</w:t>
      </w:r>
      <w:proofErr w:type="spellEnd"/>
      <w:r w:rsidRPr="004F31D3">
        <w:rPr>
          <w:sz w:val="18"/>
          <w:szCs w:val="18"/>
        </w:rPr>
        <w:t>_</w:t>
      </w:r>
      <w:proofErr w:type="spellStart"/>
      <w:r>
        <w:rPr>
          <w:sz w:val="18"/>
          <w:szCs w:val="18"/>
          <w:lang w:val="en-US"/>
        </w:rPr>
        <w:t>ibragimov</w:t>
      </w:r>
      <w:proofErr w:type="spellEnd"/>
      <w:r w:rsidRPr="004F31D3"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 w:rsidRPr="004F31D3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>
        <w:rPr>
          <w:sz w:val="18"/>
          <w:szCs w:val="18"/>
        </w:rPr>
        <w:t xml:space="preserve"> )</w:t>
      </w:r>
    </w:p>
    <w:p w:rsidR="002C3C5B" w:rsidRPr="00F94381" w:rsidRDefault="002C3C5B" w:rsidP="002C3C5B">
      <w:pPr>
        <w:pStyle w:val="a4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C3C5B" w:rsidRPr="00A60F8B" w:rsidTr="00626CE1">
        <w:tc>
          <w:tcPr>
            <w:tcW w:w="1275" w:type="dxa"/>
          </w:tcPr>
          <w:p w:rsidR="002C3C5B" w:rsidRPr="00A60F8B" w:rsidRDefault="002C3C5B" w:rsidP="00626CE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C3C5B" w:rsidRPr="00A60F8B" w:rsidRDefault="002C3C5B" w:rsidP="00626CE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C3C5B" w:rsidRPr="00A60F8B" w:rsidRDefault="002C3C5B" w:rsidP="00626CE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C3C5B" w:rsidRPr="00A60F8B" w:rsidTr="00626CE1">
        <w:tc>
          <w:tcPr>
            <w:tcW w:w="1275" w:type="dxa"/>
          </w:tcPr>
          <w:p w:rsidR="002C3C5B" w:rsidRPr="00A60F8B" w:rsidRDefault="002C3C5B" w:rsidP="00626CE1">
            <w:pPr>
              <w:jc w:val="center"/>
            </w:pPr>
          </w:p>
        </w:tc>
        <w:tc>
          <w:tcPr>
            <w:tcW w:w="1276" w:type="dxa"/>
          </w:tcPr>
          <w:p w:rsidR="002C3C5B" w:rsidRPr="00A60F8B" w:rsidRDefault="002C3C5B" w:rsidP="00626CE1">
            <w:pPr>
              <w:jc w:val="center"/>
            </w:pPr>
          </w:p>
        </w:tc>
        <w:tc>
          <w:tcPr>
            <w:tcW w:w="1559" w:type="dxa"/>
          </w:tcPr>
          <w:p w:rsidR="002C3C5B" w:rsidRPr="00A60F8B" w:rsidRDefault="002C3C5B" w:rsidP="00626CE1">
            <w:pPr>
              <w:jc w:val="center"/>
            </w:pPr>
          </w:p>
        </w:tc>
      </w:tr>
    </w:tbl>
    <w:p w:rsidR="002C3C5B" w:rsidRPr="004F31D3" w:rsidRDefault="002C3C5B" w:rsidP="002C3C5B">
      <w:pPr>
        <w:pStyle w:val="a4"/>
        <w:jc w:val="both"/>
        <w:rPr>
          <w:sz w:val="18"/>
          <w:szCs w:val="18"/>
        </w:rPr>
      </w:pPr>
    </w:p>
    <w:p w:rsidR="002C3C5B" w:rsidRDefault="002C3C5B" w:rsidP="002C3C5B">
      <w:pPr>
        <w:pStyle w:val="a4"/>
        <w:jc w:val="both"/>
        <w:rPr>
          <w:sz w:val="18"/>
          <w:szCs w:val="18"/>
        </w:rPr>
      </w:pPr>
    </w:p>
    <w:p w:rsidR="002C3C5B" w:rsidRPr="004F31D3" w:rsidRDefault="002C3C5B" w:rsidP="002C3C5B">
      <w:pPr>
        <w:pStyle w:val="a4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sz w:val="18"/>
          <w:szCs w:val="18"/>
        </w:rPr>
        <w:t>Утвердить следующий порядок приема администратором общего собрания сообщений о проведении общих собраний и продолжительности голосования</w:t>
      </w:r>
      <w:proofErr w:type="gramStart"/>
      <w:r>
        <w:rPr>
          <w:sz w:val="18"/>
          <w:szCs w:val="18"/>
        </w:rPr>
        <w:t xml:space="preserve"> </w:t>
      </w:r>
      <w:r w:rsidRPr="004F31D3">
        <w:rPr>
          <w:sz w:val="18"/>
          <w:szCs w:val="18"/>
        </w:rPr>
        <w:t>:</w:t>
      </w:r>
      <w:proofErr w:type="gramEnd"/>
    </w:p>
    <w:p w:rsidR="002C3C5B" w:rsidRDefault="002C3C5B" w:rsidP="002C3C5B">
      <w:pPr>
        <w:pStyle w:val="a4"/>
        <w:jc w:val="both"/>
        <w:rPr>
          <w:sz w:val="18"/>
          <w:szCs w:val="18"/>
        </w:rPr>
      </w:pPr>
      <w:r w:rsidRPr="004F31D3">
        <w:rPr>
          <w:sz w:val="18"/>
          <w:szCs w:val="18"/>
        </w:rPr>
        <w:t>-</w:t>
      </w:r>
      <w:r>
        <w:rPr>
          <w:sz w:val="18"/>
          <w:szCs w:val="18"/>
        </w:rPr>
        <w:t xml:space="preserve">не </w:t>
      </w:r>
      <w:proofErr w:type="gramStart"/>
      <w:r>
        <w:rPr>
          <w:sz w:val="18"/>
          <w:szCs w:val="18"/>
        </w:rPr>
        <w:t>позднее</w:t>
      </w:r>
      <w:proofErr w:type="gramEnd"/>
      <w:r>
        <w:rPr>
          <w:sz w:val="18"/>
          <w:szCs w:val="18"/>
        </w:rPr>
        <w:t xml:space="preserve"> чем за 20 дней до даты начала проведения общего собрания собственников помещений в многоквартирном доме администратору собрания должно быть письменно передано сообщение о проведении общего собрания собственников, которое должно соответствовать требованиям п.4 ст.47.1 ЖК РФ</w:t>
      </w:r>
    </w:p>
    <w:p w:rsidR="002C3C5B" w:rsidRPr="00081D10" w:rsidRDefault="002C3C5B" w:rsidP="002C3C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81D10">
        <w:rPr>
          <w:sz w:val="18"/>
          <w:szCs w:val="18"/>
        </w:rPr>
        <w:t xml:space="preserve">Голосование по вопросам повестки дня общего собрания собственников помещений в многоквартирном доме с использованием системы </w:t>
      </w:r>
      <w:r>
        <w:rPr>
          <w:sz w:val="18"/>
          <w:szCs w:val="18"/>
        </w:rPr>
        <w:t xml:space="preserve">ГИС ЖКХ </w:t>
      </w:r>
      <w:r w:rsidRPr="00081D10">
        <w:rPr>
          <w:sz w:val="18"/>
          <w:szCs w:val="18"/>
        </w:rPr>
        <w:t>осуществляется собственниками помещений в многоквартирном доме лично путем указания решения по каждому вопросу повестки дня, выраженного формулировками "за", "против" или "воздержался" в электронной форме</w:t>
      </w:r>
      <w:r>
        <w:rPr>
          <w:sz w:val="18"/>
          <w:szCs w:val="18"/>
        </w:rPr>
        <w:t xml:space="preserve"> путем отправки </w:t>
      </w:r>
      <w:proofErr w:type="spellStart"/>
      <w:r>
        <w:rPr>
          <w:sz w:val="18"/>
          <w:szCs w:val="18"/>
        </w:rPr>
        <w:t>сканокопии</w:t>
      </w:r>
      <w:proofErr w:type="spellEnd"/>
      <w:r>
        <w:rPr>
          <w:sz w:val="18"/>
          <w:szCs w:val="18"/>
        </w:rPr>
        <w:t xml:space="preserve">  заполненного бюллетеня  через систему ГИС ЖКХ</w:t>
      </w:r>
      <w:proofErr w:type="gramStart"/>
      <w:r>
        <w:rPr>
          <w:sz w:val="18"/>
          <w:szCs w:val="18"/>
        </w:rPr>
        <w:t xml:space="preserve"> </w:t>
      </w:r>
      <w:r w:rsidRPr="00081D10"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>либо в электронной форме путем заполнения бюллетеня в системе ГИС ЖКХ</w:t>
      </w:r>
      <w:r w:rsidRPr="00081D10">
        <w:rPr>
          <w:sz w:val="18"/>
          <w:szCs w:val="18"/>
        </w:rPr>
        <w:t xml:space="preserve">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вопросам, поставленным на голосование, до даты и времени окончания такого голосования</w:t>
      </w:r>
    </w:p>
    <w:p w:rsidR="002C3C5B" w:rsidRDefault="002C3C5B" w:rsidP="002C3C5B">
      <w:pPr>
        <w:jc w:val="both"/>
        <w:rPr>
          <w:sz w:val="18"/>
          <w:szCs w:val="18"/>
        </w:rPr>
      </w:pPr>
      <w:r w:rsidRPr="002C3C5B">
        <w:rPr>
          <w:sz w:val="18"/>
          <w:szCs w:val="18"/>
        </w:rPr>
        <w:t xml:space="preserve">-Продолжительность голосования по вопросам </w:t>
      </w:r>
      <w:proofErr w:type="gramStart"/>
      <w:r w:rsidRPr="002C3C5B">
        <w:rPr>
          <w:sz w:val="18"/>
          <w:szCs w:val="18"/>
        </w:rPr>
        <w:t>повестки дня общего собрания собственников помещений</w:t>
      </w:r>
      <w:proofErr w:type="gramEnd"/>
      <w:r w:rsidRPr="002C3C5B">
        <w:rPr>
          <w:sz w:val="18"/>
          <w:szCs w:val="18"/>
        </w:rPr>
        <w:t xml:space="preserve"> в многоквартирном доме с использованием системы должна составлять  пять дней с даты и времени начала проведения такого голосования</w:t>
      </w:r>
    </w:p>
    <w:p w:rsidR="002C3C5B" w:rsidRDefault="002C3C5B" w:rsidP="002C3C5B">
      <w:pPr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C3C5B" w:rsidRPr="00A60F8B" w:rsidTr="00626CE1">
        <w:tc>
          <w:tcPr>
            <w:tcW w:w="1275" w:type="dxa"/>
          </w:tcPr>
          <w:p w:rsidR="002C3C5B" w:rsidRPr="00A60F8B" w:rsidRDefault="002C3C5B" w:rsidP="00626CE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C3C5B" w:rsidRPr="00A60F8B" w:rsidRDefault="002C3C5B" w:rsidP="00626CE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C3C5B" w:rsidRPr="00A60F8B" w:rsidRDefault="002C3C5B" w:rsidP="00626CE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C3C5B" w:rsidRPr="00A60F8B" w:rsidTr="00626CE1">
        <w:tc>
          <w:tcPr>
            <w:tcW w:w="1275" w:type="dxa"/>
          </w:tcPr>
          <w:p w:rsidR="002C3C5B" w:rsidRPr="00A60F8B" w:rsidRDefault="002C3C5B" w:rsidP="00626CE1">
            <w:pPr>
              <w:jc w:val="center"/>
            </w:pPr>
          </w:p>
        </w:tc>
        <w:tc>
          <w:tcPr>
            <w:tcW w:w="1276" w:type="dxa"/>
          </w:tcPr>
          <w:p w:rsidR="002C3C5B" w:rsidRPr="00A60F8B" w:rsidRDefault="002C3C5B" w:rsidP="00626CE1">
            <w:pPr>
              <w:jc w:val="center"/>
            </w:pPr>
          </w:p>
        </w:tc>
        <w:tc>
          <w:tcPr>
            <w:tcW w:w="1559" w:type="dxa"/>
          </w:tcPr>
          <w:p w:rsidR="002C3C5B" w:rsidRPr="00A60F8B" w:rsidRDefault="002C3C5B" w:rsidP="00626CE1">
            <w:pPr>
              <w:jc w:val="center"/>
            </w:pPr>
          </w:p>
        </w:tc>
      </w:tr>
    </w:tbl>
    <w:p w:rsidR="002C3C5B" w:rsidRDefault="002C3C5B" w:rsidP="002C3C5B">
      <w:pPr>
        <w:pStyle w:val="a4"/>
        <w:tabs>
          <w:tab w:val="left" w:pos="3600"/>
        </w:tabs>
        <w:spacing w:after="120"/>
        <w:ind w:left="792"/>
        <w:jc w:val="both"/>
        <w:rPr>
          <w:sz w:val="18"/>
          <w:szCs w:val="18"/>
        </w:rPr>
      </w:pPr>
      <w:r w:rsidRPr="00A60F8B">
        <w:rPr>
          <w:sz w:val="18"/>
          <w:szCs w:val="18"/>
        </w:rPr>
        <w:t xml:space="preserve"> </w:t>
      </w:r>
    </w:p>
    <w:p w:rsidR="002C3C5B" w:rsidRDefault="002C3C5B" w:rsidP="002C3C5B">
      <w:pPr>
        <w:pStyle w:val="a4"/>
        <w:numPr>
          <w:ilvl w:val="0"/>
          <w:numId w:val="14"/>
        </w:num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Поскольку ТСЖ осуществляет управление многоквартирным домом и является некоммерческой организацией,- у</w:t>
      </w:r>
      <w:r w:rsidRPr="00DB73C2">
        <w:rPr>
          <w:sz w:val="18"/>
          <w:szCs w:val="18"/>
        </w:rPr>
        <w:t xml:space="preserve">твердить решение о  том, что  распределение объема коммунальной услуги в размере </w:t>
      </w:r>
      <w:r w:rsidRPr="00DB73C2">
        <w:rPr>
          <w:b/>
          <w:sz w:val="18"/>
          <w:szCs w:val="18"/>
        </w:rPr>
        <w:t>превышения</w:t>
      </w:r>
      <w:r w:rsidRPr="00DB73C2">
        <w:rPr>
          <w:sz w:val="18"/>
          <w:szCs w:val="18"/>
        </w:rPr>
        <w:t xml:space="preserve">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коммунальной услуги, предоставленной на общедомовые нужды,</w:t>
      </w:r>
      <w:r>
        <w:rPr>
          <w:sz w:val="18"/>
          <w:szCs w:val="18"/>
        </w:rPr>
        <w:t xml:space="preserve"> осуществляется всегда </w:t>
      </w:r>
      <w:r w:rsidRPr="00DB73C2">
        <w:rPr>
          <w:sz w:val="18"/>
          <w:szCs w:val="18"/>
        </w:rPr>
        <w:t xml:space="preserve"> между </w:t>
      </w:r>
      <w:r w:rsidRPr="00DB73C2">
        <w:rPr>
          <w:b/>
          <w:sz w:val="18"/>
          <w:szCs w:val="18"/>
          <w:u w:val="single"/>
        </w:rPr>
        <w:t>всеми жилыми и нежилыми помещениями</w:t>
      </w:r>
      <w:r w:rsidRPr="00DB73C2">
        <w:rPr>
          <w:sz w:val="18"/>
          <w:szCs w:val="18"/>
        </w:rPr>
        <w:t xml:space="preserve"> </w:t>
      </w:r>
      <w:r w:rsidRPr="00DB73C2">
        <w:rPr>
          <w:b/>
          <w:sz w:val="18"/>
          <w:szCs w:val="18"/>
        </w:rPr>
        <w:t>пропорционально размеру</w:t>
      </w:r>
      <w:proofErr w:type="gramEnd"/>
      <w:r w:rsidRPr="00DB73C2">
        <w:rPr>
          <w:b/>
          <w:sz w:val="18"/>
          <w:szCs w:val="18"/>
        </w:rPr>
        <w:t xml:space="preserve"> </w:t>
      </w:r>
      <w:proofErr w:type="gramStart"/>
      <w:r w:rsidRPr="00DB73C2">
        <w:rPr>
          <w:b/>
          <w:sz w:val="18"/>
          <w:szCs w:val="18"/>
        </w:rPr>
        <w:t>общей площади</w:t>
      </w:r>
      <w:r w:rsidRPr="00DB73C2">
        <w:rPr>
          <w:sz w:val="18"/>
          <w:szCs w:val="18"/>
        </w:rPr>
        <w:t xml:space="preserve"> каждого жилого и нежилого помещения (как это предусмотрено в п. 44 Правил предоставления коммунальных услуг собственникам и пользователям помещений в многоквартирных домах и жилых домов (в редакции Постановления Правительства Российской Федерации от 16.04.2013 N 344</w:t>
      </w:r>
      <w:r>
        <w:rPr>
          <w:sz w:val="18"/>
          <w:szCs w:val="18"/>
        </w:rPr>
        <w:t>).</w:t>
      </w:r>
      <w:proofErr w:type="gramEnd"/>
      <w:r>
        <w:rPr>
          <w:sz w:val="18"/>
          <w:szCs w:val="18"/>
        </w:rPr>
        <w:t xml:space="preserve"> Применять данное правило, начиная с 01 января 2014 года на все последующие расчетные периоды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C3C5B" w:rsidRPr="00A60F8B" w:rsidTr="00626CE1">
        <w:tc>
          <w:tcPr>
            <w:tcW w:w="1275" w:type="dxa"/>
          </w:tcPr>
          <w:p w:rsidR="002C3C5B" w:rsidRPr="00A60F8B" w:rsidRDefault="002C3C5B" w:rsidP="00626CE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C3C5B" w:rsidRPr="00A60F8B" w:rsidRDefault="002C3C5B" w:rsidP="00626CE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C3C5B" w:rsidRPr="00A60F8B" w:rsidRDefault="002C3C5B" w:rsidP="00626CE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C3C5B" w:rsidRPr="00A60F8B" w:rsidTr="00626CE1">
        <w:tc>
          <w:tcPr>
            <w:tcW w:w="1275" w:type="dxa"/>
          </w:tcPr>
          <w:p w:rsidR="002C3C5B" w:rsidRPr="00A60F8B" w:rsidRDefault="002C3C5B" w:rsidP="00626CE1">
            <w:pPr>
              <w:jc w:val="center"/>
            </w:pPr>
          </w:p>
        </w:tc>
        <w:tc>
          <w:tcPr>
            <w:tcW w:w="1276" w:type="dxa"/>
          </w:tcPr>
          <w:p w:rsidR="002C3C5B" w:rsidRPr="00A60F8B" w:rsidRDefault="002C3C5B" w:rsidP="00626CE1">
            <w:pPr>
              <w:jc w:val="center"/>
            </w:pPr>
          </w:p>
        </w:tc>
        <w:tc>
          <w:tcPr>
            <w:tcW w:w="1559" w:type="dxa"/>
          </w:tcPr>
          <w:p w:rsidR="002C3C5B" w:rsidRPr="00A60F8B" w:rsidRDefault="002C3C5B" w:rsidP="00626CE1">
            <w:pPr>
              <w:jc w:val="center"/>
            </w:pPr>
          </w:p>
        </w:tc>
      </w:tr>
    </w:tbl>
    <w:p w:rsidR="002C3C5B" w:rsidRDefault="002C3C5B" w:rsidP="002C3C5B">
      <w:pPr>
        <w:pStyle w:val="a4"/>
        <w:jc w:val="both"/>
        <w:rPr>
          <w:sz w:val="18"/>
          <w:szCs w:val="18"/>
        </w:rPr>
      </w:pPr>
    </w:p>
    <w:p w:rsidR="006403B7" w:rsidRDefault="002C3C5B" w:rsidP="002C3C5B">
      <w:pPr>
        <w:pStyle w:val="a4"/>
        <w:numPr>
          <w:ilvl w:val="0"/>
          <w:numId w:val="14"/>
        </w:numPr>
        <w:jc w:val="both"/>
        <w:rPr>
          <w:sz w:val="18"/>
          <w:szCs w:val="18"/>
        </w:rPr>
      </w:pPr>
      <w:proofErr w:type="gramStart"/>
      <w:r w:rsidRPr="00A83F6E">
        <w:rPr>
          <w:sz w:val="18"/>
          <w:szCs w:val="18"/>
        </w:rPr>
        <w:t>Установить порядок уведомления о проведении общего собрания и о принятых решениях (итогах голосования): путем размещения объявлений в помещениях вестибюлей на 1 этаже в 2-х подъездах многоквартирного дома (г. Краснодар, ул. Тургенева/Гагарина, д. 109/232), а также на сайте ТСЖ</w:t>
      </w:r>
      <w:r w:rsidRPr="00A83F6E">
        <w:rPr>
          <w:sz w:val="18"/>
          <w:szCs w:val="18"/>
          <w:shd w:val="clear" w:color="auto" w:fill="FFFFFF"/>
        </w:rPr>
        <w:t xml:space="preserve"> в сети Интернет по адресу   </w:t>
      </w:r>
      <w:hyperlink r:id="rId8" w:tgtFrame="_blank" w:history="1">
        <w:r w:rsidRPr="00A83F6E">
          <w:rPr>
            <w:rStyle w:val="a7"/>
            <w:b/>
            <w:sz w:val="18"/>
            <w:szCs w:val="18"/>
          </w:rPr>
          <w:t>www.turgendvor3.ru</w:t>
        </w:r>
      </w:hyperlink>
      <w:r>
        <w:rPr>
          <w:rStyle w:val="a7"/>
          <w:b/>
          <w:sz w:val="18"/>
          <w:szCs w:val="18"/>
        </w:rPr>
        <w:t>, а для всех последующих собраний собственников помещений кроме этого путем размещения информации</w:t>
      </w:r>
      <w:proofErr w:type="gramEnd"/>
      <w:r>
        <w:rPr>
          <w:rStyle w:val="a7"/>
          <w:b/>
          <w:sz w:val="18"/>
          <w:szCs w:val="18"/>
        </w:rPr>
        <w:t xml:space="preserve"> в системе ГИС ЖКХ</w:t>
      </w:r>
      <w:r w:rsidR="006403B7" w:rsidRPr="00F94381">
        <w:rPr>
          <w:sz w:val="18"/>
          <w:szCs w:val="18"/>
        </w:rPr>
        <w:t>;</w:t>
      </w:r>
    </w:p>
    <w:p w:rsidR="006403B7" w:rsidRPr="00F94381" w:rsidRDefault="006403B7" w:rsidP="006403B7">
      <w:pPr>
        <w:pStyle w:val="a4"/>
        <w:ind w:left="36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917179" w:rsidRPr="00A60F8B" w:rsidTr="005B4FC0">
        <w:tc>
          <w:tcPr>
            <w:tcW w:w="1275" w:type="dxa"/>
          </w:tcPr>
          <w:p w:rsidR="00917179" w:rsidRPr="00A60F8B" w:rsidRDefault="00917179" w:rsidP="005B4FC0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917179" w:rsidRPr="00A60F8B" w:rsidRDefault="00917179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917179" w:rsidRPr="00A60F8B" w:rsidRDefault="00917179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917179" w:rsidRPr="00A60F8B" w:rsidTr="005B4FC0">
        <w:tc>
          <w:tcPr>
            <w:tcW w:w="1275" w:type="dxa"/>
          </w:tcPr>
          <w:p w:rsidR="00917179" w:rsidRPr="00A60F8B" w:rsidRDefault="00917179" w:rsidP="005B4FC0">
            <w:pPr>
              <w:jc w:val="center"/>
            </w:pPr>
          </w:p>
        </w:tc>
        <w:tc>
          <w:tcPr>
            <w:tcW w:w="1276" w:type="dxa"/>
          </w:tcPr>
          <w:p w:rsidR="00917179" w:rsidRPr="00A60F8B" w:rsidRDefault="00917179" w:rsidP="005B4FC0">
            <w:pPr>
              <w:jc w:val="center"/>
            </w:pPr>
          </w:p>
        </w:tc>
        <w:tc>
          <w:tcPr>
            <w:tcW w:w="1559" w:type="dxa"/>
          </w:tcPr>
          <w:p w:rsidR="00917179" w:rsidRPr="00A60F8B" w:rsidRDefault="00917179" w:rsidP="005B4FC0">
            <w:pPr>
              <w:jc w:val="center"/>
            </w:pPr>
          </w:p>
        </w:tc>
      </w:tr>
    </w:tbl>
    <w:p w:rsidR="006403B7" w:rsidRDefault="00A60F8B" w:rsidP="006403B7">
      <w:pPr>
        <w:pStyle w:val="a4"/>
        <w:tabs>
          <w:tab w:val="left" w:pos="3600"/>
        </w:tabs>
        <w:spacing w:after="120"/>
        <w:ind w:left="792"/>
        <w:jc w:val="both"/>
        <w:rPr>
          <w:sz w:val="18"/>
          <w:szCs w:val="18"/>
        </w:rPr>
      </w:pPr>
      <w:r w:rsidRPr="00A60F8B">
        <w:rPr>
          <w:sz w:val="18"/>
          <w:szCs w:val="18"/>
        </w:rPr>
        <w:t xml:space="preserve"> </w:t>
      </w:r>
    </w:p>
    <w:p w:rsidR="0039189C" w:rsidRPr="007B7CB9" w:rsidRDefault="0039189C" w:rsidP="0039189C">
      <w:pPr>
        <w:pStyle w:val="a4"/>
        <w:numPr>
          <w:ilvl w:val="0"/>
          <w:numId w:val="14"/>
        </w:numPr>
        <w:jc w:val="both"/>
        <w:rPr>
          <w:sz w:val="18"/>
          <w:szCs w:val="18"/>
        </w:rPr>
      </w:pPr>
      <w:r w:rsidRPr="007B7CB9">
        <w:rPr>
          <w:sz w:val="18"/>
          <w:szCs w:val="18"/>
        </w:rPr>
        <w:t xml:space="preserve">Определить  местом хранения  протокола собрания и решений собственников многоквартирного дома Администрацию Правления ТСЖ, а </w:t>
      </w:r>
      <w:proofErr w:type="gramStart"/>
      <w:r w:rsidRPr="007B7CB9">
        <w:rPr>
          <w:sz w:val="18"/>
          <w:szCs w:val="18"/>
        </w:rPr>
        <w:t>ответственной</w:t>
      </w:r>
      <w:proofErr w:type="gramEnd"/>
      <w:r w:rsidRPr="007B7CB9">
        <w:rPr>
          <w:sz w:val="18"/>
          <w:szCs w:val="18"/>
        </w:rPr>
        <w:t xml:space="preserve"> за хранение члена правления ТСЖ – </w:t>
      </w:r>
      <w:proofErr w:type="spellStart"/>
      <w:r w:rsidRPr="007B7CB9">
        <w:rPr>
          <w:sz w:val="18"/>
          <w:szCs w:val="18"/>
        </w:rPr>
        <w:t>Ковлакову</w:t>
      </w:r>
      <w:proofErr w:type="spellEnd"/>
      <w:r w:rsidRPr="007B7CB9">
        <w:rPr>
          <w:sz w:val="18"/>
          <w:szCs w:val="18"/>
        </w:rPr>
        <w:t xml:space="preserve"> О.А</w:t>
      </w:r>
    </w:p>
    <w:p w:rsidR="006403B7" w:rsidRPr="0088115E" w:rsidRDefault="0039189C" w:rsidP="0039189C">
      <w:pPr>
        <w:pStyle w:val="a4"/>
        <w:ind w:left="585"/>
        <w:jc w:val="both"/>
        <w:rPr>
          <w:sz w:val="18"/>
          <w:szCs w:val="18"/>
        </w:rPr>
      </w:pPr>
      <w:r>
        <w:rPr>
          <w:sz w:val="18"/>
          <w:szCs w:val="18"/>
        </w:rPr>
        <w:t>а для всех последующих собраний кроме этого информационную систему ГИС ЖКХ</w:t>
      </w:r>
      <w:r w:rsidR="006403B7" w:rsidRPr="0088115E">
        <w:rPr>
          <w:sz w:val="18"/>
          <w:szCs w:val="18"/>
        </w:rPr>
        <w:t>.</w:t>
      </w:r>
    </w:p>
    <w:p w:rsidR="00A60F8B" w:rsidRPr="006403B7" w:rsidRDefault="00A60F8B" w:rsidP="006403B7">
      <w:pPr>
        <w:tabs>
          <w:tab w:val="left" w:pos="3600"/>
        </w:tabs>
        <w:spacing w:after="12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A60F8B" w:rsidRPr="00A60F8B" w:rsidTr="005B4FC0">
        <w:tc>
          <w:tcPr>
            <w:tcW w:w="1275" w:type="dxa"/>
          </w:tcPr>
          <w:p w:rsidR="00A60F8B" w:rsidRPr="00A60F8B" w:rsidRDefault="00A60F8B" w:rsidP="005B4FC0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A60F8B" w:rsidRPr="00A60F8B" w:rsidRDefault="00A60F8B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A60F8B" w:rsidRPr="00A60F8B" w:rsidRDefault="00A60F8B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A60F8B" w:rsidRPr="00A60F8B" w:rsidTr="005B4FC0">
        <w:tc>
          <w:tcPr>
            <w:tcW w:w="1275" w:type="dxa"/>
          </w:tcPr>
          <w:p w:rsidR="00A60F8B" w:rsidRPr="00A60F8B" w:rsidRDefault="00A60F8B" w:rsidP="005B4FC0">
            <w:pPr>
              <w:jc w:val="center"/>
            </w:pPr>
          </w:p>
        </w:tc>
        <w:tc>
          <w:tcPr>
            <w:tcW w:w="1276" w:type="dxa"/>
          </w:tcPr>
          <w:p w:rsidR="00A60F8B" w:rsidRPr="00A60F8B" w:rsidRDefault="00A60F8B" w:rsidP="005B4FC0">
            <w:pPr>
              <w:jc w:val="center"/>
            </w:pPr>
          </w:p>
        </w:tc>
        <w:tc>
          <w:tcPr>
            <w:tcW w:w="1559" w:type="dxa"/>
          </w:tcPr>
          <w:p w:rsidR="00A60F8B" w:rsidRPr="00A60F8B" w:rsidRDefault="00A60F8B" w:rsidP="005B4FC0">
            <w:pPr>
              <w:jc w:val="center"/>
            </w:pPr>
          </w:p>
        </w:tc>
      </w:tr>
    </w:tbl>
    <w:p w:rsidR="0088115E" w:rsidRDefault="0088115E" w:rsidP="0088115E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:rsidR="002E4E09" w:rsidRDefault="002E4E09" w:rsidP="0039189C">
      <w:pPr>
        <w:pStyle w:val="a4"/>
        <w:numPr>
          <w:ilvl w:val="0"/>
          <w:numId w:val="14"/>
        </w:numPr>
        <w:tabs>
          <w:tab w:val="left" w:pos="3600"/>
        </w:tabs>
        <w:spacing w:after="120"/>
        <w:ind w:left="357" w:hanging="357"/>
        <w:jc w:val="both"/>
        <w:rPr>
          <w:sz w:val="18"/>
          <w:szCs w:val="18"/>
        </w:rPr>
      </w:pPr>
      <w:r w:rsidRPr="00A60F8B">
        <w:rPr>
          <w:sz w:val="18"/>
          <w:szCs w:val="18"/>
        </w:rPr>
        <w:t>Процедурные вопросы:</w:t>
      </w:r>
    </w:p>
    <w:p w:rsidR="002E4E09" w:rsidRPr="00A60F8B" w:rsidRDefault="002E4E09" w:rsidP="002E4E09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:rsidR="002E4E09" w:rsidRPr="00C645DA" w:rsidRDefault="002E4E09" w:rsidP="009F13FF">
      <w:pPr>
        <w:pStyle w:val="a4"/>
        <w:numPr>
          <w:ilvl w:val="1"/>
          <w:numId w:val="23"/>
        </w:numPr>
        <w:tabs>
          <w:tab w:val="left" w:pos="3600"/>
        </w:tabs>
        <w:spacing w:after="120"/>
        <w:jc w:val="both"/>
        <w:rPr>
          <w:sz w:val="18"/>
          <w:szCs w:val="18"/>
        </w:rPr>
      </w:pPr>
      <w:r w:rsidRPr="00C645DA">
        <w:rPr>
          <w:sz w:val="18"/>
          <w:szCs w:val="18"/>
        </w:rPr>
        <w:t xml:space="preserve">избрать председателем собрания </w:t>
      </w:r>
      <w:proofErr w:type="spellStart"/>
      <w:r w:rsidRPr="00C645DA">
        <w:rPr>
          <w:sz w:val="18"/>
          <w:szCs w:val="18"/>
        </w:rPr>
        <w:t>Ковлакову</w:t>
      </w:r>
      <w:proofErr w:type="spellEnd"/>
      <w:r w:rsidRPr="00C645DA">
        <w:rPr>
          <w:sz w:val="18"/>
          <w:szCs w:val="18"/>
        </w:rPr>
        <w:t xml:space="preserve"> О.А.;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</w:pPr>
          </w:p>
        </w:tc>
      </w:tr>
    </w:tbl>
    <w:p w:rsidR="002E4E09" w:rsidRPr="00C645DA" w:rsidRDefault="002E4E09" w:rsidP="002E4E09">
      <w:pPr>
        <w:pStyle w:val="a4"/>
        <w:tabs>
          <w:tab w:val="left" w:pos="3600"/>
        </w:tabs>
        <w:spacing w:after="120"/>
        <w:ind w:left="717"/>
        <w:rPr>
          <w:sz w:val="12"/>
          <w:szCs w:val="12"/>
        </w:rPr>
      </w:pPr>
    </w:p>
    <w:p w:rsidR="002E4E09" w:rsidRPr="00C645DA" w:rsidRDefault="002E4E09" w:rsidP="009F13FF">
      <w:pPr>
        <w:pStyle w:val="a4"/>
        <w:numPr>
          <w:ilvl w:val="1"/>
          <w:numId w:val="23"/>
        </w:numPr>
        <w:tabs>
          <w:tab w:val="left" w:pos="3600"/>
        </w:tabs>
        <w:spacing w:after="120"/>
        <w:rPr>
          <w:sz w:val="12"/>
          <w:szCs w:val="12"/>
        </w:rPr>
      </w:pPr>
      <w:r w:rsidRPr="00C645DA">
        <w:rPr>
          <w:sz w:val="18"/>
          <w:szCs w:val="18"/>
        </w:rPr>
        <w:t xml:space="preserve">избрать секретарем собрания </w:t>
      </w:r>
      <w:proofErr w:type="spellStart"/>
      <w:r w:rsidRPr="00C645DA">
        <w:rPr>
          <w:sz w:val="18"/>
          <w:szCs w:val="18"/>
        </w:rPr>
        <w:t>Горашко</w:t>
      </w:r>
      <w:proofErr w:type="spellEnd"/>
      <w:r w:rsidRPr="00C645DA">
        <w:rPr>
          <w:sz w:val="18"/>
          <w:szCs w:val="18"/>
        </w:rPr>
        <w:t xml:space="preserve">  В.А.;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</w:pPr>
          </w:p>
        </w:tc>
      </w:tr>
    </w:tbl>
    <w:p w:rsidR="002E4E09" w:rsidRDefault="002E4E09" w:rsidP="002E4E09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</w:p>
    <w:p w:rsidR="002E4E09" w:rsidRPr="00A60F8B" w:rsidRDefault="002E4E09" w:rsidP="009F13FF">
      <w:pPr>
        <w:pStyle w:val="a4"/>
        <w:numPr>
          <w:ilvl w:val="1"/>
          <w:numId w:val="23"/>
        </w:numPr>
        <w:tabs>
          <w:tab w:val="left" w:pos="3600"/>
        </w:tabs>
        <w:spacing w:after="120"/>
        <w:jc w:val="both"/>
        <w:rPr>
          <w:sz w:val="18"/>
          <w:szCs w:val="18"/>
        </w:rPr>
      </w:pPr>
      <w:r w:rsidRPr="00A60F8B">
        <w:rPr>
          <w:sz w:val="18"/>
          <w:szCs w:val="18"/>
        </w:rPr>
        <w:t>избрать счетную комиссию собрания в составе:</w:t>
      </w:r>
      <w:r>
        <w:rPr>
          <w:sz w:val="18"/>
          <w:szCs w:val="18"/>
        </w:rPr>
        <w:t xml:space="preserve"> Ибрагимова Р.И и Артеменко Н.В</w:t>
      </w:r>
      <w:proofErr w:type="gramStart"/>
      <w:r>
        <w:rPr>
          <w:sz w:val="18"/>
          <w:szCs w:val="18"/>
        </w:rPr>
        <w:t xml:space="preserve"> </w:t>
      </w:r>
      <w:r w:rsidRPr="00A60F8B">
        <w:rPr>
          <w:sz w:val="18"/>
          <w:szCs w:val="18"/>
        </w:rPr>
        <w:t>;</w:t>
      </w:r>
      <w:proofErr w:type="gramEnd"/>
    </w:p>
    <w:p w:rsidR="002E4E09" w:rsidRPr="00A60F8B" w:rsidRDefault="002E4E09" w:rsidP="002E4E09">
      <w:pPr>
        <w:tabs>
          <w:tab w:val="left" w:pos="3600"/>
        </w:tabs>
        <w:jc w:val="center"/>
        <w:rPr>
          <w:sz w:val="12"/>
          <w:szCs w:val="12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4327EA">
        <w:tc>
          <w:tcPr>
            <w:tcW w:w="1275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4327EA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4327EA">
            <w:pPr>
              <w:jc w:val="center"/>
            </w:pPr>
          </w:p>
        </w:tc>
      </w:tr>
    </w:tbl>
    <w:p w:rsidR="002E4E09" w:rsidRDefault="002E4E09" w:rsidP="00437522">
      <w:pPr>
        <w:spacing w:before="240"/>
        <w:jc w:val="both"/>
        <w:rPr>
          <w:sz w:val="18"/>
          <w:szCs w:val="18"/>
        </w:rPr>
      </w:pPr>
    </w:p>
    <w:p w:rsidR="00437522" w:rsidRPr="00A60F8B" w:rsidRDefault="006403B7" w:rsidP="00437522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Мной </w:t>
      </w:r>
      <w:r w:rsidR="00437522" w:rsidRPr="00A60F8B">
        <w:rPr>
          <w:sz w:val="18"/>
          <w:szCs w:val="18"/>
        </w:rPr>
        <w:t>лично приняты Решения по всем вопросам, вынесенным на общее собрание собственников многоквартирного дома, что подтверждаю собственной подписью:</w:t>
      </w:r>
    </w:p>
    <w:p w:rsidR="00437522" w:rsidRDefault="00437522" w:rsidP="00A60F8B">
      <w:pPr>
        <w:tabs>
          <w:tab w:val="left" w:pos="2268"/>
        </w:tabs>
        <w:spacing w:before="480"/>
        <w:jc w:val="center"/>
        <w:rPr>
          <w:sz w:val="20"/>
          <w:szCs w:val="20"/>
        </w:rPr>
      </w:pPr>
      <w:r w:rsidRPr="00A60F8B">
        <w:rPr>
          <w:sz w:val="20"/>
          <w:szCs w:val="20"/>
        </w:rPr>
        <w:t xml:space="preserve">Дата «_» </w:t>
      </w:r>
      <w:r w:rsidR="00CA17F0">
        <w:rPr>
          <w:sz w:val="20"/>
          <w:szCs w:val="20"/>
        </w:rPr>
        <w:t xml:space="preserve">  </w:t>
      </w:r>
      <w:r w:rsidR="008105F0">
        <w:rPr>
          <w:sz w:val="20"/>
          <w:szCs w:val="20"/>
        </w:rPr>
        <w:t>_________</w:t>
      </w:r>
      <w:r w:rsidR="00CA17F0">
        <w:rPr>
          <w:sz w:val="20"/>
          <w:szCs w:val="20"/>
        </w:rPr>
        <w:t xml:space="preserve"> 201</w:t>
      </w:r>
      <w:r w:rsidR="0039189C">
        <w:rPr>
          <w:sz w:val="20"/>
          <w:szCs w:val="20"/>
        </w:rPr>
        <w:t>5</w:t>
      </w:r>
      <w:r w:rsidR="00CA17F0">
        <w:rPr>
          <w:sz w:val="20"/>
          <w:szCs w:val="20"/>
        </w:rPr>
        <w:t xml:space="preserve"> г.</w:t>
      </w:r>
      <w:r w:rsidRPr="00A60F8B">
        <w:rPr>
          <w:sz w:val="20"/>
          <w:szCs w:val="20"/>
        </w:rPr>
        <w:tab/>
        <w:t>Подпись ________</w:t>
      </w:r>
      <w:r w:rsidR="00B32B43" w:rsidRPr="00A60F8B">
        <w:rPr>
          <w:sz w:val="20"/>
          <w:szCs w:val="20"/>
        </w:rPr>
        <w:t>__</w:t>
      </w:r>
    </w:p>
    <w:sectPr w:rsidR="00437522" w:rsidSect="00A60F8B">
      <w:type w:val="continuous"/>
      <w:pgSz w:w="11906" w:h="16838"/>
      <w:pgMar w:top="426" w:right="707" w:bottom="567" w:left="1276" w:header="709" w:footer="709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9F6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B3E0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A432E3"/>
    <w:multiLevelType w:val="multilevel"/>
    <w:tmpl w:val="E5220B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3">
    <w:nsid w:val="0F265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9E20D1"/>
    <w:multiLevelType w:val="multilevel"/>
    <w:tmpl w:val="1038ABF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F484C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803545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7">
    <w:nsid w:val="463D52F1"/>
    <w:multiLevelType w:val="hybridMultilevel"/>
    <w:tmpl w:val="DDBE8320"/>
    <w:lvl w:ilvl="0" w:tplc="EE108FFA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C1F7F02"/>
    <w:multiLevelType w:val="multilevel"/>
    <w:tmpl w:val="981E574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440"/>
      </w:pPr>
      <w:rPr>
        <w:rFonts w:hint="default"/>
      </w:rPr>
    </w:lvl>
  </w:abstractNum>
  <w:abstractNum w:abstractNumId="9">
    <w:nsid w:val="55DB00B5"/>
    <w:multiLevelType w:val="multilevel"/>
    <w:tmpl w:val="8F8C9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0">
    <w:nsid w:val="56746866"/>
    <w:multiLevelType w:val="hybridMultilevel"/>
    <w:tmpl w:val="F0405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52E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E77D35"/>
    <w:multiLevelType w:val="hybridMultilevel"/>
    <w:tmpl w:val="C7047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A6FB5"/>
    <w:multiLevelType w:val="hybridMultilevel"/>
    <w:tmpl w:val="4E38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7706"/>
    <w:multiLevelType w:val="multilevel"/>
    <w:tmpl w:val="A4025EB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15">
    <w:nsid w:val="60D3515D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6">
    <w:nsid w:val="69EC48F8"/>
    <w:multiLevelType w:val="hybridMultilevel"/>
    <w:tmpl w:val="7A94E842"/>
    <w:lvl w:ilvl="0" w:tplc="C2C8E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1A12FE">
      <w:numFmt w:val="none"/>
      <w:lvlText w:val=""/>
      <w:lvlJc w:val="left"/>
      <w:pPr>
        <w:tabs>
          <w:tab w:val="num" w:pos="360"/>
        </w:tabs>
      </w:pPr>
    </w:lvl>
    <w:lvl w:ilvl="2" w:tplc="E78805E2">
      <w:numFmt w:val="none"/>
      <w:lvlText w:val=""/>
      <w:lvlJc w:val="left"/>
      <w:pPr>
        <w:tabs>
          <w:tab w:val="num" w:pos="360"/>
        </w:tabs>
      </w:pPr>
    </w:lvl>
    <w:lvl w:ilvl="3" w:tplc="0660DC6C">
      <w:numFmt w:val="none"/>
      <w:lvlText w:val=""/>
      <w:lvlJc w:val="left"/>
      <w:pPr>
        <w:tabs>
          <w:tab w:val="num" w:pos="360"/>
        </w:tabs>
      </w:pPr>
    </w:lvl>
    <w:lvl w:ilvl="4" w:tplc="DBBEB966">
      <w:numFmt w:val="none"/>
      <w:lvlText w:val=""/>
      <w:lvlJc w:val="left"/>
      <w:pPr>
        <w:tabs>
          <w:tab w:val="num" w:pos="360"/>
        </w:tabs>
      </w:pPr>
    </w:lvl>
    <w:lvl w:ilvl="5" w:tplc="2B42EF10">
      <w:numFmt w:val="none"/>
      <w:lvlText w:val=""/>
      <w:lvlJc w:val="left"/>
      <w:pPr>
        <w:tabs>
          <w:tab w:val="num" w:pos="360"/>
        </w:tabs>
      </w:pPr>
    </w:lvl>
    <w:lvl w:ilvl="6" w:tplc="D676F20C">
      <w:numFmt w:val="none"/>
      <w:lvlText w:val=""/>
      <w:lvlJc w:val="left"/>
      <w:pPr>
        <w:tabs>
          <w:tab w:val="num" w:pos="360"/>
        </w:tabs>
      </w:pPr>
    </w:lvl>
    <w:lvl w:ilvl="7" w:tplc="38962572">
      <w:numFmt w:val="none"/>
      <w:lvlText w:val=""/>
      <w:lvlJc w:val="left"/>
      <w:pPr>
        <w:tabs>
          <w:tab w:val="num" w:pos="360"/>
        </w:tabs>
      </w:pPr>
    </w:lvl>
    <w:lvl w:ilvl="8" w:tplc="D892D2B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EEE6937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8">
    <w:nsid w:val="70F6674E"/>
    <w:multiLevelType w:val="hybridMultilevel"/>
    <w:tmpl w:val="BBF2B20E"/>
    <w:lvl w:ilvl="0" w:tplc="EC66B43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41E61CA"/>
    <w:multiLevelType w:val="multilevel"/>
    <w:tmpl w:val="96141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E32F27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21">
    <w:nsid w:val="7E804832"/>
    <w:multiLevelType w:val="hybridMultilevel"/>
    <w:tmpl w:val="5524DE96"/>
    <w:lvl w:ilvl="0" w:tplc="A2A4F040">
      <w:start w:val="9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7FB76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22"/>
  </w:num>
  <w:num w:numId="4">
    <w:abstractNumId w:val="16"/>
  </w:num>
  <w:num w:numId="5">
    <w:abstractNumId w:val="3"/>
  </w:num>
  <w:num w:numId="6">
    <w:abstractNumId w:val="19"/>
  </w:num>
  <w:num w:numId="7">
    <w:abstractNumId w:val="1"/>
  </w:num>
  <w:num w:numId="8">
    <w:abstractNumId w:val="20"/>
  </w:num>
  <w:num w:numId="9">
    <w:abstractNumId w:val="15"/>
  </w:num>
  <w:num w:numId="10">
    <w:abstractNumId w:val="17"/>
  </w:num>
  <w:num w:numId="11">
    <w:abstractNumId w:val="6"/>
  </w:num>
  <w:num w:numId="12">
    <w:abstractNumId w:val="0"/>
  </w:num>
  <w:num w:numId="13">
    <w:abstractNumId w:val="12"/>
  </w:num>
  <w:num w:numId="14">
    <w:abstractNumId w:val="13"/>
  </w:num>
  <w:num w:numId="15">
    <w:abstractNumId w:val="10"/>
  </w:num>
  <w:num w:numId="16">
    <w:abstractNumId w:val="9"/>
  </w:num>
  <w:num w:numId="17">
    <w:abstractNumId w:val="4"/>
  </w:num>
  <w:num w:numId="18">
    <w:abstractNumId w:val="18"/>
  </w:num>
  <w:num w:numId="19">
    <w:abstractNumId w:val="7"/>
  </w:num>
  <w:num w:numId="20">
    <w:abstractNumId w:val="21"/>
  </w:num>
  <w:num w:numId="21">
    <w:abstractNumId w:val="2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7522"/>
    <w:rsid w:val="00013ACB"/>
    <w:rsid w:val="00066E14"/>
    <w:rsid w:val="00084FD0"/>
    <w:rsid w:val="00093CE9"/>
    <w:rsid w:val="000B0755"/>
    <w:rsid w:val="000C4F17"/>
    <w:rsid w:val="000D3E27"/>
    <w:rsid w:val="00102F9B"/>
    <w:rsid w:val="001067C1"/>
    <w:rsid w:val="001109A1"/>
    <w:rsid w:val="00117D26"/>
    <w:rsid w:val="00134412"/>
    <w:rsid w:val="00151893"/>
    <w:rsid w:val="001529CA"/>
    <w:rsid w:val="001803BA"/>
    <w:rsid w:val="001955E1"/>
    <w:rsid w:val="001A3EF1"/>
    <w:rsid w:val="001B415D"/>
    <w:rsid w:val="001E7E68"/>
    <w:rsid w:val="001F21A7"/>
    <w:rsid w:val="002040A0"/>
    <w:rsid w:val="002148C5"/>
    <w:rsid w:val="00245B58"/>
    <w:rsid w:val="0028459C"/>
    <w:rsid w:val="0029366F"/>
    <w:rsid w:val="002A258B"/>
    <w:rsid w:val="002C3C5B"/>
    <w:rsid w:val="002D16EF"/>
    <w:rsid w:val="002E4E09"/>
    <w:rsid w:val="00307C89"/>
    <w:rsid w:val="00370CAE"/>
    <w:rsid w:val="00375D49"/>
    <w:rsid w:val="0039189C"/>
    <w:rsid w:val="00397ADE"/>
    <w:rsid w:val="003C26BA"/>
    <w:rsid w:val="003C44F8"/>
    <w:rsid w:val="003E6A90"/>
    <w:rsid w:val="0041562E"/>
    <w:rsid w:val="00417103"/>
    <w:rsid w:val="00433880"/>
    <w:rsid w:val="00437522"/>
    <w:rsid w:val="0045599D"/>
    <w:rsid w:val="00457D7A"/>
    <w:rsid w:val="0046660D"/>
    <w:rsid w:val="0048328B"/>
    <w:rsid w:val="004906C3"/>
    <w:rsid w:val="004F6E7D"/>
    <w:rsid w:val="005443AF"/>
    <w:rsid w:val="00555BE0"/>
    <w:rsid w:val="00592037"/>
    <w:rsid w:val="005A28B2"/>
    <w:rsid w:val="005A7AE1"/>
    <w:rsid w:val="005B4FC0"/>
    <w:rsid w:val="005C1F29"/>
    <w:rsid w:val="005E2691"/>
    <w:rsid w:val="005F49B2"/>
    <w:rsid w:val="005F595C"/>
    <w:rsid w:val="006072D2"/>
    <w:rsid w:val="00613DAF"/>
    <w:rsid w:val="006403B7"/>
    <w:rsid w:val="00641626"/>
    <w:rsid w:val="006732F5"/>
    <w:rsid w:val="00673D55"/>
    <w:rsid w:val="00676F29"/>
    <w:rsid w:val="006A70E3"/>
    <w:rsid w:val="006B3B61"/>
    <w:rsid w:val="006B444B"/>
    <w:rsid w:val="006B4F6C"/>
    <w:rsid w:val="006B64BB"/>
    <w:rsid w:val="006C17D2"/>
    <w:rsid w:val="006E7760"/>
    <w:rsid w:val="006F3F60"/>
    <w:rsid w:val="00715026"/>
    <w:rsid w:val="0072397D"/>
    <w:rsid w:val="00736078"/>
    <w:rsid w:val="007576C9"/>
    <w:rsid w:val="00766B68"/>
    <w:rsid w:val="00771CAD"/>
    <w:rsid w:val="00772F8C"/>
    <w:rsid w:val="00775C0C"/>
    <w:rsid w:val="007E3293"/>
    <w:rsid w:val="007E384A"/>
    <w:rsid w:val="007F72A0"/>
    <w:rsid w:val="008028CF"/>
    <w:rsid w:val="008105F0"/>
    <w:rsid w:val="00813339"/>
    <w:rsid w:val="00824AF3"/>
    <w:rsid w:val="008548E0"/>
    <w:rsid w:val="00871464"/>
    <w:rsid w:val="00875ABA"/>
    <w:rsid w:val="0088115E"/>
    <w:rsid w:val="00885F58"/>
    <w:rsid w:val="00891739"/>
    <w:rsid w:val="008B598C"/>
    <w:rsid w:val="008B5C2F"/>
    <w:rsid w:val="008B5F16"/>
    <w:rsid w:val="008E70BB"/>
    <w:rsid w:val="008F1827"/>
    <w:rsid w:val="00910088"/>
    <w:rsid w:val="00917179"/>
    <w:rsid w:val="0093257B"/>
    <w:rsid w:val="00956F38"/>
    <w:rsid w:val="00972550"/>
    <w:rsid w:val="00997725"/>
    <w:rsid w:val="009B25B2"/>
    <w:rsid w:val="009B3C0C"/>
    <w:rsid w:val="009C3F99"/>
    <w:rsid w:val="009C69D8"/>
    <w:rsid w:val="009E57C1"/>
    <w:rsid w:val="009F13FF"/>
    <w:rsid w:val="00A054B4"/>
    <w:rsid w:val="00A13E24"/>
    <w:rsid w:val="00A15D75"/>
    <w:rsid w:val="00A40355"/>
    <w:rsid w:val="00A42F8A"/>
    <w:rsid w:val="00A43838"/>
    <w:rsid w:val="00A51F5F"/>
    <w:rsid w:val="00A60F8B"/>
    <w:rsid w:val="00A66753"/>
    <w:rsid w:val="00A8470C"/>
    <w:rsid w:val="00B1662B"/>
    <w:rsid w:val="00B17585"/>
    <w:rsid w:val="00B32B43"/>
    <w:rsid w:val="00B54FA2"/>
    <w:rsid w:val="00B63C64"/>
    <w:rsid w:val="00B84D63"/>
    <w:rsid w:val="00BD36DF"/>
    <w:rsid w:val="00BF429D"/>
    <w:rsid w:val="00BF4E6D"/>
    <w:rsid w:val="00BF76E9"/>
    <w:rsid w:val="00C004E8"/>
    <w:rsid w:val="00C118A1"/>
    <w:rsid w:val="00C37F42"/>
    <w:rsid w:val="00C61C65"/>
    <w:rsid w:val="00C645DA"/>
    <w:rsid w:val="00C7549A"/>
    <w:rsid w:val="00C879AC"/>
    <w:rsid w:val="00CA17F0"/>
    <w:rsid w:val="00CA5750"/>
    <w:rsid w:val="00CA64B1"/>
    <w:rsid w:val="00CD531A"/>
    <w:rsid w:val="00CF6F73"/>
    <w:rsid w:val="00D039B4"/>
    <w:rsid w:val="00D204AD"/>
    <w:rsid w:val="00D43DC4"/>
    <w:rsid w:val="00D471D7"/>
    <w:rsid w:val="00D64F5B"/>
    <w:rsid w:val="00D84076"/>
    <w:rsid w:val="00D93859"/>
    <w:rsid w:val="00DD1D64"/>
    <w:rsid w:val="00DF1974"/>
    <w:rsid w:val="00E03FAF"/>
    <w:rsid w:val="00E141D6"/>
    <w:rsid w:val="00E24A4B"/>
    <w:rsid w:val="00E72496"/>
    <w:rsid w:val="00E95F06"/>
    <w:rsid w:val="00EA06A9"/>
    <w:rsid w:val="00EA3B7B"/>
    <w:rsid w:val="00EA42E7"/>
    <w:rsid w:val="00ED7674"/>
    <w:rsid w:val="00F25715"/>
    <w:rsid w:val="00F34052"/>
    <w:rsid w:val="00F41B83"/>
    <w:rsid w:val="00F5144D"/>
    <w:rsid w:val="00F65FBE"/>
    <w:rsid w:val="00F97CBA"/>
    <w:rsid w:val="00FA5BFC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52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5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C645DA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2E4E0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52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5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gendvor3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8291.16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F97-E588-4111-A5AE-A06DE01F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</dc:creator>
  <cp:lastModifiedBy>Руслан Ибрагимов</cp:lastModifiedBy>
  <cp:revision>23</cp:revision>
  <cp:lastPrinted>2011-04-08T11:06:00Z</cp:lastPrinted>
  <dcterms:created xsi:type="dcterms:W3CDTF">2011-04-25T05:50:00Z</dcterms:created>
  <dcterms:modified xsi:type="dcterms:W3CDTF">2015-04-25T20:05:00Z</dcterms:modified>
</cp:coreProperties>
</file>